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6AF" w:rsidRDefault="006736AF" w:rsidP="006736AF">
      <w:pPr>
        <w:pStyle w:val="Header"/>
        <w:jc w:val="center"/>
        <w:rPr>
          <w:rFonts w:ascii="Cambria" w:hAnsi="Cambria"/>
          <w:b/>
          <w:i/>
        </w:rPr>
      </w:pPr>
      <w:r>
        <w:rPr>
          <w:rFonts w:ascii="Baskerville Old Face" w:hAnsi="Baskerville Old Face"/>
          <w:b/>
          <w:noProof/>
        </w:rPr>
        <w:drawing>
          <wp:inline distT="0" distB="0" distL="0" distR="0">
            <wp:extent cx="1128408" cy="107977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8513" cy="1079871"/>
                    </a:xfrm>
                    <a:prstGeom prst="rect">
                      <a:avLst/>
                    </a:prstGeom>
                    <a:noFill/>
                    <a:ln>
                      <a:noFill/>
                    </a:ln>
                  </pic:spPr>
                </pic:pic>
              </a:graphicData>
            </a:graphic>
          </wp:inline>
        </w:drawing>
      </w:r>
    </w:p>
    <w:p w:rsidR="006736AF" w:rsidRDefault="006736AF" w:rsidP="006736AF">
      <w:pPr>
        <w:pStyle w:val="Header"/>
        <w:jc w:val="center"/>
        <w:rPr>
          <w:rFonts w:ascii="Cambria" w:hAnsi="Cambria"/>
          <w:b/>
          <w:i/>
        </w:rPr>
      </w:pPr>
    </w:p>
    <w:p w:rsidR="006736AF" w:rsidRPr="00EC6906" w:rsidRDefault="006736AF" w:rsidP="006736AF">
      <w:pPr>
        <w:pStyle w:val="Header"/>
        <w:jc w:val="center"/>
        <w:rPr>
          <w:rFonts w:ascii="Old English Text MT" w:hAnsi="Old English Text MT"/>
          <w:b/>
          <w:sz w:val="36"/>
          <w:szCs w:val="36"/>
          <w:vertAlign w:val="superscript"/>
        </w:rPr>
      </w:pPr>
      <w:r w:rsidRPr="00EC6906">
        <w:rPr>
          <w:rFonts w:ascii="Old English Text MT" w:hAnsi="Old English Text MT"/>
          <w:b/>
          <w:sz w:val="36"/>
          <w:szCs w:val="36"/>
        </w:rPr>
        <w:t>“The Tee Box”</w:t>
      </w:r>
      <w:r w:rsidRPr="00EC6906">
        <w:rPr>
          <w:rFonts w:ascii="Old English Text MT" w:hAnsi="Old English Text MT"/>
          <w:b/>
          <w:sz w:val="36"/>
          <w:szCs w:val="36"/>
          <w:vertAlign w:val="superscript"/>
        </w:rPr>
        <w:t>©</w:t>
      </w:r>
    </w:p>
    <w:p w:rsidR="006736AF" w:rsidRDefault="006736AF" w:rsidP="006736AF">
      <w:pPr>
        <w:pStyle w:val="Header"/>
        <w:jc w:val="center"/>
        <w:rPr>
          <w:rFonts w:ascii="Cambria" w:hAnsi="Cambria"/>
          <w:b/>
          <w:i/>
          <w:sz w:val="22"/>
          <w:szCs w:val="22"/>
        </w:rPr>
      </w:pPr>
      <w:r>
        <w:rPr>
          <w:rFonts w:ascii="Cambria" w:hAnsi="Cambria"/>
          <w:b/>
          <w:i/>
        </w:rPr>
        <w:t>“</w:t>
      </w:r>
      <w:r w:rsidRPr="00EC6906">
        <w:rPr>
          <w:rFonts w:ascii="Cambria" w:hAnsi="Cambria"/>
          <w:b/>
          <w:i/>
          <w:sz w:val="22"/>
          <w:szCs w:val="22"/>
        </w:rPr>
        <w:t>The Only Official Newsletter of Rolling In Golf Club”</w:t>
      </w:r>
    </w:p>
    <w:p w:rsidR="000D5A9A" w:rsidRDefault="000D5A9A" w:rsidP="006736AF">
      <w:pPr>
        <w:pStyle w:val="Header"/>
        <w:jc w:val="center"/>
        <w:rPr>
          <w:rFonts w:ascii="Cambria" w:hAnsi="Cambria"/>
          <w:b/>
          <w:i/>
          <w:sz w:val="22"/>
          <w:szCs w:val="22"/>
        </w:rPr>
      </w:pPr>
      <w:r>
        <w:rPr>
          <w:rFonts w:ascii="Cambria" w:hAnsi="Cambria"/>
          <w:b/>
          <w:i/>
          <w:sz w:val="22"/>
          <w:szCs w:val="22"/>
        </w:rPr>
        <w:t>Volume 7- June 1 2017</w:t>
      </w:r>
    </w:p>
    <w:p w:rsidR="000D5A9A" w:rsidRDefault="000D5A9A" w:rsidP="006736AF">
      <w:pPr>
        <w:pStyle w:val="Header"/>
        <w:jc w:val="center"/>
        <w:rPr>
          <w:rFonts w:ascii="Cambria" w:hAnsi="Cambria"/>
          <w:b/>
          <w:i/>
          <w:sz w:val="22"/>
          <w:szCs w:val="22"/>
        </w:rPr>
      </w:pPr>
    </w:p>
    <w:p w:rsidR="000D5A9A" w:rsidRDefault="000D5A9A" w:rsidP="00A47739">
      <w:pPr>
        <w:pStyle w:val="Header"/>
        <w:jc w:val="center"/>
        <w:rPr>
          <w:rFonts w:ascii="Cambria" w:hAnsi="Cambria"/>
          <w:b/>
          <w:i/>
          <w:sz w:val="32"/>
          <w:szCs w:val="32"/>
        </w:rPr>
      </w:pPr>
      <w:r>
        <w:rPr>
          <w:rFonts w:ascii="Cambria" w:hAnsi="Cambria"/>
          <w:b/>
          <w:i/>
          <w:sz w:val="32"/>
          <w:szCs w:val="32"/>
        </w:rPr>
        <w:t>”2</w:t>
      </w:r>
      <w:r w:rsidRPr="000D5A9A">
        <w:rPr>
          <w:rFonts w:ascii="Cambria" w:hAnsi="Cambria"/>
          <w:b/>
          <w:i/>
          <w:sz w:val="32"/>
          <w:szCs w:val="32"/>
        </w:rPr>
        <w:t>017-PMMPC Begins”</w:t>
      </w:r>
    </w:p>
    <w:p w:rsidR="00A47739" w:rsidRPr="00A47739" w:rsidRDefault="00A47739" w:rsidP="00A47739">
      <w:pPr>
        <w:pStyle w:val="Header"/>
        <w:jc w:val="center"/>
        <w:rPr>
          <w:rFonts w:ascii="Cambria" w:hAnsi="Cambria" w:hint="cs"/>
          <w:b/>
          <w:i/>
          <w:sz w:val="22"/>
          <w:szCs w:val="22"/>
        </w:rPr>
      </w:pPr>
    </w:p>
    <w:p w:rsidR="000D5A9A" w:rsidRPr="00A47739" w:rsidRDefault="000D5A9A" w:rsidP="000D5A9A">
      <w:pPr>
        <w:rPr>
          <w:rFonts w:asciiTheme="majorHAnsi" w:hAnsiTheme="majorHAnsi"/>
          <w:b/>
          <w:sz w:val="32"/>
          <w:szCs w:val="32"/>
          <w:u w:val="thick"/>
        </w:rPr>
      </w:pPr>
      <w:r w:rsidRPr="00A47739">
        <w:rPr>
          <w:rFonts w:asciiTheme="majorHAnsi" w:hAnsiTheme="majorHAnsi"/>
          <w:b/>
          <w:sz w:val="32"/>
          <w:szCs w:val="32"/>
          <w:u w:val="thick"/>
        </w:rPr>
        <w:t xml:space="preserve">COMMENTARY          </w:t>
      </w:r>
      <w:proofErr w:type="gramStart"/>
      <w:r w:rsidRPr="00A47739">
        <w:rPr>
          <w:rFonts w:asciiTheme="majorHAnsi" w:hAnsiTheme="majorHAnsi"/>
          <w:b/>
          <w:sz w:val="32"/>
          <w:szCs w:val="32"/>
          <w:u w:val="thick"/>
        </w:rPr>
        <w:t>BY  DAVID</w:t>
      </w:r>
      <w:proofErr w:type="gramEnd"/>
      <w:r w:rsidRPr="00A47739">
        <w:rPr>
          <w:rFonts w:asciiTheme="majorHAnsi" w:hAnsiTheme="majorHAnsi"/>
          <w:b/>
          <w:sz w:val="32"/>
          <w:szCs w:val="32"/>
          <w:u w:val="thick"/>
        </w:rPr>
        <w:t xml:space="preserve">  FAILURETEE</w:t>
      </w:r>
    </w:p>
    <w:p w:rsidR="000D5A9A" w:rsidRPr="00A47739" w:rsidRDefault="000D5A9A" w:rsidP="000D5A9A">
      <w:pPr>
        <w:rPr>
          <w:rFonts w:asciiTheme="majorHAnsi" w:hAnsiTheme="majorHAnsi"/>
          <w:sz w:val="24"/>
          <w:szCs w:val="24"/>
        </w:rPr>
      </w:pPr>
      <w:r w:rsidRPr="00A47739">
        <w:rPr>
          <w:rFonts w:asciiTheme="majorHAnsi" w:hAnsiTheme="majorHAnsi"/>
          <w:sz w:val="24"/>
          <w:szCs w:val="24"/>
        </w:rPr>
        <w:t xml:space="preserve">Before I get to the results of the first round of the PMMPC let me ask you a question.  </w:t>
      </w:r>
      <w:proofErr w:type="gramStart"/>
      <w:r w:rsidRPr="00A47739">
        <w:rPr>
          <w:rFonts w:asciiTheme="majorHAnsi" w:hAnsiTheme="majorHAnsi"/>
          <w:sz w:val="24"/>
          <w:szCs w:val="24"/>
        </w:rPr>
        <w:t>What’s</w:t>
      </w:r>
      <w:proofErr w:type="gramEnd"/>
      <w:r w:rsidRPr="00A47739">
        <w:rPr>
          <w:rFonts w:asciiTheme="majorHAnsi" w:hAnsiTheme="majorHAnsi"/>
          <w:sz w:val="24"/>
          <w:szCs w:val="24"/>
        </w:rPr>
        <w:t xml:space="preserve"> a Green Book?  Nope, not where you keep the cell numbers of your concubines, and not where you keep the names of the tree huggers </w:t>
      </w:r>
      <w:proofErr w:type="gramStart"/>
      <w:r w:rsidRPr="00A47739">
        <w:rPr>
          <w:rFonts w:asciiTheme="majorHAnsi" w:hAnsiTheme="majorHAnsi"/>
          <w:sz w:val="24"/>
          <w:szCs w:val="24"/>
        </w:rPr>
        <w:t>you’d</w:t>
      </w:r>
      <w:proofErr w:type="gramEnd"/>
      <w:r w:rsidRPr="00A47739">
        <w:rPr>
          <w:rFonts w:asciiTheme="majorHAnsi" w:hAnsiTheme="majorHAnsi"/>
          <w:sz w:val="24"/>
          <w:szCs w:val="24"/>
        </w:rPr>
        <w:t xml:space="preserve"> like to bonk with your putter.  The Green Book is the publication the pros use to help figure out the breaks on the greens they are playing.  It costs about $200 per course, so I have no fear that any of you will be using one.  The book is very controversial.  Many opine that reading greens is an essential skill in golf, and I agree.  </w:t>
      </w:r>
      <w:proofErr w:type="gramStart"/>
      <w:r w:rsidRPr="00A47739">
        <w:rPr>
          <w:rFonts w:asciiTheme="majorHAnsi" w:hAnsiTheme="majorHAnsi"/>
          <w:sz w:val="24"/>
          <w:szCs w:val="24"/>
        </w:rPr>
        <w:t>So, away with the Green Books.</w:t>
      </w:r>
      <w:proofErr w:type="gramEnd"/>
      <w:r w:rsidRPr="00A47739">
        <w:rPr>
          <w:rFonts w:asciiTheme="majorHAnsi" w:hAnsiTheme="majorHAnsi"/>
          <w:sz w:val="24"/>
          <w:szCs w:val="24"/>
        </w:rPr>
        <w:t xml:space="preserve">     </w:t>
      </w:r>
    </w:p>
    <w:p w:rsidR="000D5A9A" w:rsidRPr="00A47739" w:rsidRDefault="000D5A9A" w:rsidP="000D5A9A">
      <w:pPr>
        <w:rPr>
          <w:rFonts w:asciiTheme="majorHAnsi" w:hAnsiTheme="majorHAnsi"/>
          <w:sz w:val="24"/>
          <w:szCs w:val="24"/>
        </w:rPr>
      </w:pPr>
      <w:proofErr w:type="gramStart"/>
      <w:r w:rsidRPr="00A47739">
        <w:rPr>
          <w:rFonts w:asciiTheme="majorHAnsi" w:hAnsiTheme="majorHAnsi"/>
          <w:sz w:val="24"/>
          <w:szCs w:val="24"/>
        </w:rPr>
        <w:t>There’s</w:t>
      </w:r>
      <w:proofErr w:type="gramEnd"/>
      <w:r w:rsidRPr="00A47739">
        <w:rPr>
          <w:rFonts w:asciiTheme="majorHAnsi" w:hAnsiTheme="majorHAnsi"/>
          <w:sz w:val="24"/>
          <w:szCs w:val="24"/>
        </w:rPr>
        <w:t xml:space="preserve"> lots of action to report on in this issue.  Brentwood </w:t>
      </w:r>
      <w:proofErr w:type="gramStart"/>
      <w:r w:rsidRPr="00A47739">
        <w:rPr>
          <w:rFonts w:asciiTheme="majorHAnsi" w:hAnsiTheme="majorHAnsi"/>
          <w:sz w:val="24"/>
          <w:szCs w:val="24"/>
        </w:rPr>
        <w:t>results,</w:t>
      </w:r>
      <w:proofErr w:type="gramEnd"/>
      <w:r w:rsidRPr="00A47739">
        <w:rPr>
          <w:rFonts w:asciiTheme="majorHAnsi" w:hAnsiTheme="majorHAnsi"/>
          <w:sz w:val="24"/>
          <w:szCs w:val="24"/>
        </w:rPr>
        <w:t xml:space="preserve"> and the winners of the first round matches in the PMMPC.  </w:t>
      </w:r>
      <w:proofErr w:type="gramStart"/>
      <w:r w:rsidRPr="00A47739">
        <w:rPr>
          <w:rFonts w:asciiTheme="majorHAnsi" w:hAnsiTheme="majorHAnsi"/>
          <w:sz w:val="24"/>
          <w:szCs w:val="24"/>
        </w:rPr>
        <w:t>Plus</w:t>
      </w:r>
      <w:proofErr w:type="gramEnd"/>
      <w:r w:rsidRPr="00A47739">
        <w:rPr>
          <w:rFonts w:asciiTheme="majorHAnsi" w:hAnsiTheme="majorHAnsi"/>
          <w:sz w:val="24"/>
          <w:szCs w:val="24"/>
        </w:rPr>
        <w:t xml:space="preserve"> a JUG update and other news.    DF </w:t>
      </w:r>
    </w:p>
    <w:p w:rsidR="000D5A9A" w:rsidRPr="00A47739" w:rsidRDefault="000D5A9A" w:rsidP="000D5A9A">
      <w:pPr>
        <w:rPr>
          <w:rFonts w:asciiTheme="majorHAnsi" w:hAnsiTheme="majorHAnsi"/>
          <w:sz w:val="24"/>
          <w:szCs w:val="24"/>
        </w:rPr>
      </w:pPr>
      <w:r w:rsidRPr="00A47739">
        <w:rPr>
          <w:rFonts w:asciiTheme="majorHAnsi" w:hAnsiTheme="majorHAnsi"/>
          <w:sz w:val="24"/>
          <w:szCs w:val="24"/>
        </w:rPr>
        <w:t xml:space="preserve">   </w:t>
      </w:r>
      <w:proofErr w:type="gramStart"/>
      <w:r w:rsidRPr="00A47739">
        <w:rPr>
          <w:rFonts w:asciiTheme="majorHAnsi" w:hAnsiTheme="majorHAnsi"/>
          <w:sz w:val="24"/>
          <w:szCs w:val="24"/>
        </w:rPr>
        <w:t>COOPER  SHINES</w:t>
      </w:r>
      <w:proofErr w:type="gramEnd"/>
      <w:r w:rsidRPr="00A47739">
        <w:rPr>
          <w:rFonts w:asciiTheme="majorHAnsi" w:hAnsiTheme="majorHAnsi"/>
          <w:sz w:val="24"/>
          <w:szCs w:val="24"/>
        </w:rPr>
        <w:t xml:space="preserve">  AT  BRENTWOOD . . . MANY  DON’T</w:t>
      </w:r>
    </w:p>
    <w:p w:rsidR="000D5A9A" w:rsidRPr="00A47739" w:rsidRDefault="000D5A9A" w:rsidP="000D5A9A">
      <w:pPr>
        <w:rPr>
          <w:rFonts w:asciiTheme="majorHAnsi" w:hAnsiTheme="majorHAnsi"/>
          <w:sz w:val="24"/>
          <w:szCs w:val="24"/>
        </w:rPr>
      </w:pPr>
      <w:r w:rsidRPr="00A47739">
        <w:rPr>
          <w:rFonts w:asciiTheme="majorHAnsi" w:hAnsiTheme="majorHAnsi"/>
          <w:sz w:val="24"/>
          <w:szCs w:val="24"/>
        </w:rPr>
        <w:t xml:space="preserve">It must have been because many of you had never played Brentwood G. C.  </w:t>
      </w:r>
      <w:proofErr w:type="gramStart"/>
      <w:r w:rsidRPr="00A47739">
        <w:rPr>
          <w:rFonts w:asciiTheme="majorHAnsi" w:hAnsiTheme="majorHAnsi"/>
          <w:sz w:val="24"/>
          <w:szCs w:val="24"/>
        </w:rPr>
        <w:t>Which is a decent enough excuse.</w:t>
      </w:r>
      <w:proofErr w:type="gramEnd"/>
      <w:r w:rsidRPr="00A47739">
        <w:rPr>
          <w:rFonts w:asciiTheme="majorHAnsi" w:hAnsiTheme="majorHAnsi"/>
          <w:sz w:val="24"/>
          <w:szCs w:val="24"/>
        </w:rPr>
        <w:t xml:space="preserve">  </w:t>
      </w:r>
      <w:proofErr w:type="gramStart"/>
      <w:r w:rsidRPr="00A47739">
        <w:rPr>
          <w:rFonts w:asciiTheme="majorHAnsi" w:hAnsiTheme="majorHAnsi"/>
          <w:sz w:val="24"/>
          <w:szCs w:val="24"/>
        </w:rPr>
        <w:t>But</w:t>
      </w:r>
      <w:proofErr w:type="gramEnd"/>
      <w:r w:rsidRPr="00A47739">
        <w:rPr>
          <w:rFonts w:asciiTheme="majorHAnsi" w:hAnsiTheme="majorHAnsi"/>
          <w:sz w:val="24"/>
          <w:szCs w:val="24"/>
        </w:rPr>
        <w:t xml:space="preserve">, man, there were some really bad scores turned in.  </w:t>
      </w:r>
      <w:proofErr w:type="gramStart"/>
      <w:r w:rsidRPr="00A47739">
        <w:rPr>
          <w:rFonts w:asciiTheme="majorHAnsi" w:hAnsiTheme="majorHAnsi"/>
          <w:sz w:val="24"/>
          <w:szCs w:val="24"/>
        </w:rPr>
        <w:t>More about that shortly.</w:t>
      </w:r>
      <w:proofErr w:type="gramEnd"/>
      <w:r w:rsidRPr="00A47739">
        <w:rPr>
          <w:rFonts w:asciiTheme="majorHAnsi" w:hAnsiTheme="majorHAnsi"/>
          <w:sz w:val="24"/>
          <w:szCs w:val="24"/>
        </w:rPr>
        <w:t xml:space="preserve">  However, as usual, there were a few gems of rounds amidst all of the gravel.  </w:t>
      </w:r>
      <w:proofErr w:type="gramStart"/>
      <w:r w:rsidRPr="00A47739">
        <w:rPr>
          <w:rFonts w:asciiTheme="majorHAnsi" w:hAnsiTheme="majorHAnsi"/>
          <w:sz w:val="24"/>
          <w:szCs w:val="24"/>
        </w:rPr>
        <w:t>And</w:t>
      </w:r>
      <w:proofErr w:type="gramEnd"/>
      <w:r w:rsidRPr="00A47739">
        <w:rPr>
          <w:rFonts w:asciiTheme="majorHAnsi" w:hAnsiTheme="majorHAnsi"/>
          <w:sz w:val="24"/>
          <w:szCs w:val="24"/>
        </w:rPr>
        <w:t xml:space="preserve"> the brightest gem belonged to Rodney Cooper who sizzled with a round of 78 for a net score of 63 and first place in the net score race.  You da man Rod!  </w:t>
      </w:r>
      <w:proofErr w:type="gramStart"/>
      <w:r w:rsidRPr="00A47739">
        <w:rPr>
          <w:rFonts w:asciiTheme="majorHAnsi" w:hAnsiTheme="majorHAnsi"/>
          <w:sz w:val="24"/>
          <w:szCs w:val="24"/>
        </w:rPr>
        <w:t>Other fine net scores were carded by McMurray (65), Dwyer (67), and Diedrich &amp; Lederman both</w:t>
      </w:r>
      <w:proofErr w:type="gramEnd"/>
      <w:r w:rsidRPr="00A47739">
        <w:rPr>
          <w:rFonts w:asciiTheme="majorHAnsi" w:hAnsiTheme="majorHAnsi"/>
          <w:sz w:val="24"/>
          <w:szCs w:val="24"/>
        </w:rPr>
        <w:t xml:space="preserve"> with 68’s.  </w:t>
      </w:r>
      <w:proofErr w:type="gramStart"/>
      <w:r w:rsidRPr="00A47739">
        <w:rPr>
          <w:rFonts w:asciiTheme="majorHAnsi" w:hAnsiTheme="majorHAnsi"/>
          <w:sz w:val="24"/>
          <w:szCs w:val="24"/>
        </w:rPr>
        <w:t>Hats off to you.</w:t>
      </w:r>
      <w:proofErr w:type="gramEnd"/>
      <w:r w:rsidRPr="00A47739">
        <w:rPr>
          <w:rFonts w:asciiTheme="majorHAnsi" w:hAnsiTheme="majorHAnsi"/>
          <w:sz w:val="24"/>
          <w:szCs w:val="24"/>
        </w:rPr>
        <w:t xml:space="preserve">  The winner of the A flight was Diedrich while Fair &amp; Bonjernoor &amp; Powell tied for </w:t>
      </w:r>
      <w:proofErr w:type="gramStart"/>
      <w:r w:rsidRPr="00A47739">
        <w:rPr>
          <w:rFonts w:asciiTheme="majorHAnsi" w:hAnsiTheme="majorHAnsi"/>
          <w:sz w:val="24"/>
          <w:szCs w:val="24"/>
        </w:rPr>
        <w:t>2</w:t>
      </w:r>
      <w:r w:rsidRPr="00A47739">
        <w:rPr>
          <w:rFonts w:asciiTheme="majorHAnsi" w:hAnsiTheme="majorHAnsi"/>
          <w:sz w:val="24"/>
          <w:szCs w:val="24"/>
          <w:vertAlign w:val="superscript"/>
        </w:rPr>
        <w:t>nd</w:t>
      </w:r>
      <w:proofErr w:type="gramEnd"/>
      <w:r w:rsidRPr="00A47739">
        <w:rPr>
          <w:rFonts w:asciiTheme="majorHAnsi" w:hAnsiTheme="majorHAnsi"/>
          <w:sz w:val="24"/>
          <w:szCs w:val="24"/>
        </w:rPr>
        <w:t xml:space="preserve">.  Cooper ran away with the B flight and his distant pursuers were Blanton and Goldner, both continuing their good play in 2017.  In the </w:t>
      </w:r>
      <w:proofErr w:type="gramStart"/>
      <w:r w:rsidRPr="00A47739">
        <w:rPr>
          <w:rFonts w:asciiTheme="majorHAnsi" w:hAnsiTheme="majorHAnsi"/>
          <w:sz w:val="24"/>
          <w:szCs w:val="24"/>
        </w:rPr>
        <w:t>C</w:t>
      </w:r>
      <w:proofErr w:type="gramEnd"/>
      <w:r w:rsidRPr="00A47739">
        <w:rPr>
          <w:rFonts w:asciiTheme="majorHAnsi" w:hAnsiTheme="majorHAnsi"/>
          <w:sz w:val="24"/>
          <w:szCs w:val="24"/>
        </w:rPr>
        <w:t xml:space="preserve"> flight McMurray eased by Dwyer to take first.</w:t>
      </w:r>
    </w:p>
    <w:p w:rsidR="000D5A9A" w:rsidRPr="00A47739" w:rsidRDefault="000D5A9A" w:rsidP="000D5A9A">
      <w:pPr>
        <w:rPr>
          <w:rFonts w:asciiTheme="majorHAnsi" w:hAnsiTheme="majorHAnsi"/>
          <w:sz w:val="24"/>
          <w:szCs w:val="24"/>
        </w:rPr>
      </w:pPr>
      <w:r w:rsidRPr="00A47739">
        <w:rPr>
          <w:rFonts w:asciiTheme="majorHAnsi" w:hAnsiTheme="majorHAnsi"/>
          <w:sz w:val="24"/>
          <w:szCs w:val="24"/>
        </w:rPr>
        <w:t xml:space="preserve">Now back to the scoring issues.  Among the many challenges golf presents is the need to adapt your game to the nature of the course </w:t>
      </w:r>
      <w:proofErr w:type="gramStart"/>
      <w:r w:rsidRPr="00A47739">
        <w:rPr>
          <w:rFonts w:asciiTheme="majorHAnsi" w:hAnsiTheme="majorHAnsi"/>
          <w:sz w:val="24"/>
          <w:szCs w:val="24"/>
        </w:rPr>
        <w:t>you’re</w:t>
      </w:r>
      <w:proofErr w:type="gramEnd"/>
      <w:r w:rsidRPr="00A47739">
        <w:rPr>
          <w:rFonts w:asciiTheme="majorHAnsi" w:hAnsiTheme="majorHAnsi"/>
          <w:sz w:val="24"/>
          <w:szCs w:val="24"/>
        </w:rPr>
        <w:t xml:space="preserve"> playing.  Yes, </w:t>
      </w:r>
      <w:proofErr w:type="gramStart"/>
      <w:r w:rsidRPr="00A47739">
        <w:rPr>
          <w:rFonts w:asciiTheme="majorHAnsi" w:hAnsiTheme="majorHAnsi"/>
          <w:sz w:val="24"/>
          <w:szCs w:val="24"/>
        </w:rPr>
        <w:t>I’m</w:t>
      </w:r>
      <w:proofErr w:type="gramEnd"/>
      <w:r w:rsidRPr="00A47739">
        <w:rPr>
          <w:rFonts w:asciiTheme="majorHAnsi" w:hAnsiTheme="majorHAnsi"/>
          <w:sz w:val="24"/>
          <w:szCs w:val="24"/>
        </w:rPr>
        <w:t xml:space="preserve"> told the front nine at Brentwood was tight with some tricky shots required.  In that </w:t>
      </w:r>
      <w:proofErr w:type="gramStart"/>
      <w:r w:rsidRPr="00A47739">
        <w:rPr>
          <w:rFonts w:asciiTheme="majorHAnsi" w:hAnsiTheme="majorHAnsi"/>
          <w:sz w:val="24"/>
          <w:szCs w:val="24"/>
        </w:rPr>
        <w:t>situation</w:t>
      </w:r>
      <w:proofErr w:type="gramEnd"/>
      <w:r w:rsidRPr="00A47739">
        <w:rPr>
          <w:rFonts w:asciiTheme="majorHAnsi" w:hAnsiTheme="majorHAnsi"/>
          <w:sz w:val="24"/>
          <w:szCs w:val="24"/>
        </w:rPr>
        <w:t xml:space="preserve"> you have to set aside your usual gung ho style of play and follow a more cautious approach.  Those who were able to do that did OK, while those who </w:t>
      </w:r>
      <w:proofErr w:type="gramStart"/>
      <w:r w:rsidRPr="00A47739">
        <w:rPr>
          <w:rFonts w:asciiTheme="majorHAnsi" w:hAnsiTheme="majorHAnsi"/>
          <w:sz w:val="24"/>
          <w:szCs w:val="24"/>
        </w:rPr>
        <w:t>didn’t</w:t>
      </w:r>
      <w:proofErr w:type="gramEnd"/>
      <w:r w:rsidRPr="00A47739">
        <w:rPr>
          <w:rFonts w:asciiTheme="majorHAnsi" w:hAnsiTheme="majorHAnsi"/>
          <w:sz w:val="24"/>
          <w:szCs w:val="24"/>
        </w:rPr>
        <w:t xml:space="preserve"> went big with their scores.  </w:t>
      </w:r>
      <w:proofErr w:type="gramStart"/>
      <w:r w:rsidRPr="00A47739">
        <w:rPr>
          <w:rFonts w:asciiTheme="majorHAnsi" w:hAnsiTheme="majorHAnsi"/>
          <w:sz w:val="24"/>
          <w:szCs w:val="24"/>
        </w:rPr>
        <w:t>It’s</w:t>
      </w:r>
      <w:proofErr w:type="gramEnd"/>
      <w:r w:rsidRPr="00A47739">
        <w:rPr>
          <w:rFonts w:asciiTheme="majorHAnsi" w:hAnsiTheme="majorHAnsi"/>
          <w:sz w:val="24"/>
          <w:szCs w:val="24"/>
        </w:rPr>
        <w:t xml:space="preserve"> generally called “course management”. Live and learn, </w:t>
      </w:r>
      <w:proofErr w:type="gramStart"/>
      <w:r w:rsidRPr="00A47739">
        <w:rPr>
          <w:rFonts w:asciiTheme="majorHAnsi" w:hAnsiTheme="majorHAnsi"/>
          <w:sz w:val="24"/>
          <w:szCs w:val="24"/>
        </w:rPr>
        <w:t>it’ll</w:t>
      </w:r>
      <w:proofErr w:type="gramEnd"/>
      <w:r w:rsidRPr="00A47739">
        <w:rPr>
          <w:rFonts w:asciiTheme="majorHAnsi" w:hAnsiTheme="majorHAnsi"/>
          <w:sz w:val="24"/>
          <w:szCs w:val="24"/>
        </w:rPr>
        <w:t xml:space="preserve"> happen again at future courses, I guarantee.</w:t>
      </w:r>
    </w:p>
    <w:p w:rsidR="00A47739" w:rsidRDefault="00A47739" w:rsidP="000D5A9A">
      <w:pPr>
        <w:rPr>
          <w:rFonts w:asciiTheme="majorHAnsi" w:hAnsiTheme="majorHAnsi"/>
          <w:b/>
          <w:sz w:val="32"/>
          <w:szCs w:val="32"/>
          <w:u w:val="thick"/>
        </w:rPr>
      </w:pPr>
    </w:p>
    <w:p w:rsidR="000D5A9A" w:rsidRPr="00A47739" w:rsidRDefault="000D5A9A" w:rsidP="000D5A9A">
      <w:pPr>
        <w:rPr>
          <w:rFonts w:asciiTheme="majorHAnsi" w:hAnsiTheme="majorHAnsi"/>
          <w:b/>
          <w:sz w:val="32"/>
          <w:szCs w:val="32"/>
          <w:u w:val="thick"/>
        </w:rPr>
      </w:pPr>
      <w:proofErr w:type="gramStart"/>
      <w:r w:rsidRPr="00A47739">
        <w:rPr>
          <w:rFonts w:asciiTheme="majorHAnsi" w:hAnsiTheme="majorHAnsi"/>
          <w:b/>
          <w:sz w:val="32"/>
          <w:szCs w:val="32"/>
          <w:u w:val="thick"/>
        </w:rPr>
        <w:t>JUG  UPDATE</w:t>
      </w:r>
      <w:proofErr w:type="gramEnd"/>
    </w:p>
    <w:p w:rsidR="000D5A9A" w:rsidRPr="00A47739" w:rsidRDefault="000D5A9A" w:rsidP="000D5A9A">
      <w:pPr>
        <w:rPr>
          <w:rFonts w:asciiTheme="majorHAnsi" w:hAnsiTheme="majorHAnsi"/>
          <w:sz w:val="24"/>
          <w:szCs w:val="24"/>
        </w:rPr>
      </w:pPr>
      <w:r w:rsidRPr="00A47739">
        <w:rPr>
          <w:rFonts w:asciiTheme="majorHAnsi" w:hAnsiTheme="majorHAnsi"/>
          <w:sz w:val="24"/>
          <w:szCs w:val="24"/>
        </w:rPr>
        <w:t xml:space="preserve">Complete JUG point standings for each of the three flights as of May 31 </w:t>
      </w:r>
      <w:proofErr w:type="gramStart"/>
      <w:r w:rsidRPr="00A47739">
        <w:rPr>
          <w:rFonts w:asciiTheme="majorHAnsi" w:hAnsiTheme="majorHAnsi"/>
          <w:sz w:val="24"/>
          <w:szCs w:val="24"/>
        </w:rPr>
        <w:t>can now be seen</w:t>
      </w:r>
      <w:proofErr w:type="gramEnd"/>
      <w:r w:rsidRPr="00A47739">
        <w:rPr>
          <w:rFonts w:asciiTheme="majorHAnsi" w:hAnsiTheme="majorHAnsi"/>
          <w:sz w:val="24"/>
          <w:szCs w:val="24"/>
        </w:rPr>
        <w:t xml:space="preserve"> on the website.  The top players in each flight and their points are as follows: Snead Flight - Fair (80), Hogan Flight - Goldner (90), and Nelson Flight - McMurray (100).  </w:t>
      </w:r>
      <w:proofErr w:type="gramStart"/>
      <w:r w:rsidRPr="00A47739">
        <w:rPr>
          <w:rFonts w:asciiTheme="majorHAnsi" w:hAnsiTheme="majorHAnsi"/>
          <w:sz w:val="24"/>
          <w:szCs w:val="24"/>
        </w:rPr>
        <w:t>It’s</w:t>
      </w:r>
      <w:proofErr w:type="gramEnd"/>
      <w:r w:rsidRPr="00A47739">
        <w:rPr>
          <w:rFonts w:asciiTheme="majorHAnsi" w:hAnsiTheme="majorHAnsi"/>
          <w:sz w:val="24"/>
          <w:szCs w:val="24"/>
        </w:rPr>
        <w:t xml:space="preserve"> still early in the competition and the standings will change considerably before the JUG Shootout on August 16 at Cherry Creek.  Reminder, for each match you win in the upcoming PMMPC </w:t>
      </w:r>
      <w:proofErr w:type="gramStart"/>
      <w:r w:rsidRPr="00A47739">
        <w:rPr>
          <w:rFonts w:asciiTheme="majorHAnsi" w:hAnsiTheme="majorHAnsi"/>
          <w:sz w:val="24"/>
          <w:szCs w:val="24"/>
        </w:rPr>
        <w:t>you’ll</w:t>
      </w:r>
      <w:proofErr w:type="gramEnd"/>
      <w:r w:rsidRPr="00A47739">
        <w:rPr>
          <w:rFonts w:asciiTheme="majorHAnsi" w:hAnsiTheme="majorHAnsi"/>
          <w:sz w:val="24"/>
          <w:szCs w:val="24"/>
        </w:rPr>
        <w:t xml:space="preserve"> be awarded 5 JUG points.  Match wins in the semi-finals and final match </w:t>
      </w:r>
      <w:proofErr w:type="gramStart"/>
      <w:r w:rsidRPr="00A47739">
        <w:rPr>
          <w:rFonts w:asciiTheme="majorHAnsi" w:hAnsiTheme="majorHAnsi"/>
          <w:sz w:val="24"/>
          <w:szCs w:val="24"/>
        </w:rPr>
        <w:t>will be awarded</w:t>
      </w:r>
      <w:proofErr w:type="gramEnd"/>
      <w:r w:rsidRPr="00A47739">
        <w:rPr>
          <w:rFonts w:asciiTheme="majorHAnsi" w:hAnsiTheme="majorHAnsi"/>
          <w:sz w:val="24"/>
          <w:szCs w:val="24"/>
        </w:rPr>
        <w:t xml:space="preserve"> 10 JUG points.</w:t>
      </w:r>
    </w:p>
    <w:p w:rsidR="000D5A9A" w:rsidRPr="00A47739" w:rsidRDefault="000D5A9A" w:rsidP="000D5A9A">
      <w:pPr>
        <w:rPr>
          <w:rFonts w:asciiTheme="majorHAnsi" w:hAnsiTheme="majorHAnsi"/>
          <w:b/>
          <w:sz w:val="32"/>
          <w:szCs w:val="32"/>
          <w:u w:val="thick"/>
        </w:rPr>
      </w:pPr>
    </w:p>
    <w:p w:rsidR="000D5A9A" w:rsidRPr="00A47739" w:rsidRDefault="000D5A9A" w:rsidP="000D5A9A">
      <w:pPr>
        <w:rPr>
          <w:rFonts w:asciiTheme="majorHAnsi" w:hAnsiTheme="majorHAnsi"/>
          <w:b/>
          <w:sz w:val="32"/>
          <w:szCs w:val="32"/>
          <w:u w:val="thick"/>
        </w:rPr>
      </w:pPr>
      <w:r w:rsidRPr="00A47739">
        <w:rPr>
          <w:rFonts w:asciiTheme="majorHAnsi" w:hAnsiTheme="majorHAnsi"/>
          <w:b/>
          <w:sz w:val="32"/>
          <w:szCs w:val="32"/>
          <w:u w:val="thick"/>
        </w:rPr>
        <w:t>WIND WAS HOWLING, FAVORITES WEREN’T IN THE PMMPC</w:t>
      </w:r>
    </w:p>
    <w:p w:rsidR="000D5A9A" w:rsidRPr="00A47739" w:rsidRDefault="000D5A9A" w:rsidP="000D5A9A">
      <w:pPr>
        <w:rPr>
          <w:rFonts w:asciiTheme="majorHAnsi" w:hAnsiTheme="majorHAnsi"/>
          <w:sz w:val="24"/>
          <w:szCs w:val="24"/>
        </w:rPr>
      </w:pPr>
      <w:r w:rsidRPr="00A47739">
        <w:rPr>
          <w:rFonts w:asciiTheme="majorHAnsi" w:hAnsiTheme="majorHAnsi"/>
          <w:sz w:val="24"/>
          <w:szCs w:val="24"/>
        </w:rPr>
        <w:t xml:space="preserve">The </w:t>
      </w:r>
      <w:proofErr w:type="spellStart"/>
      <w:r w:rsidRPr="00A47739">
        <w:rPr>
          <w:rFonts w:asciiTheme="majorHAnsi" w:hAnsiTheme="majorHAnsi"/>
          <w:sz w:val="24"/>
          <w:szCs w:val="24"/>
        </w:rPr>
        <w:t>chault</w:t>
      </w:r>
      <w:proofErr w:type="spellEnd"/>
      <w:r w:rsidRPr="00A47739">
        <w:rPr>
          <w:rFonts w:asciiTheme="majorHAnsi" w:hAnsiTheme="majorHAnsi"/>
          <w:sz w:val="24"/>
          <w:szCs w:val="24"/>
        </w:rPr>
        <w:t xml:space="preserve"> held up in the windblown first round of the President’s Medallion Match Play Championship held at Boulder Pointe on May 31.  There were nineteen matches played and in all but three of those </w:t>
      </w:r>
      <w:proofErr w:type="gramStart"/>
      <w:r w:rsidRPr="00A47739">
        <w:rPr>
          <w:rFonts w:asciiTheme="majorHAnsi" w:hAnsiTheme="majorHAnsi"/>
          <w:sz w:val="24"/>
          <w:szCs w:val="24"/>
        </w:rPr>
        <w:t>matches</w:t>
      </w:r>
      <w:proofErr w:type="gramEnd"/>
      <w:r w:rsidRPr="00A47739">
        <w:rPr>
          <w:rFonts w:asciiTheme="majorHAnsi" w:hAnsiTheme="majorHAnsi"/>
          <w:sz w:val="24"/>
          <w:szCs w:val="24"/>
        </w:rPr>
        <w:t xml:space="preserve"> the lower handicap golfer prevailed in the match.  In twelve of the </w:t>
      </w:r>
      <w:proofErr w:type="gramStart"/>
      <w:r w:rsidRPr="00A47739">
        <w:rPr>
          <w:rFonts w:asciiTheme="majorHAnsi" w:hAnsiTheme="majorHAnsi"/>
          <w:sz w:val="24"/>
          <w:szCs w:val="24"/>
        </w:rPr>
        <w:t>matches</w:t>
      </w:r>
      <w:proofErr w:type="gramEnd"/>
      <w:r w:rsidRPr="00A47739">
        <w:rPr>
          <w:rFonts w:asciiTheme="majorHAnsi" w:hAnsiTheme="majorHAnsi"/>
          <w:sz w:val="24"/>
          <w:szCs w:val="24"/>
        </w:rPr>
        <w:t xml:space="preserve"> the low handicapper was giving at least ten strokes, and in eleven of those matches the low handicapper still won the match.  That should quell the grumbling that </w:t>
      </w:r>
      <w:proofErr w:type="gramStart"/>
      <w:r w:rsidRPr="00A47739">
        <w:rPr>
          <w:rFonts w:asciiTheme="majorHAnsi" w:hAnsiTheme="majorHAnsi"/>
          <w:sz w:val="24"/>
          <w:szCs w:val="24"/>
        </w:rPr>
        <w:t>I’m</w:t>
      </w:r>
      <w:proofErr w:type="gramEnd"/>
      <w:r w:rsidRPr="00A47739">
        <w:rPr>
          <w:rFonts w:asciiTheme="majorHAnsi" w:hAnsiTheme="majorHAnsi"/>
          <w:sz w:val="24"/>
          <w:szCs w:val="24"/>
        </w:rPr>
        <w:t xml:space="preserve"> told was loud and clear about the number of strokes being given in the first round matches.  </w:t>
      </w:r>
      <w:proofErr w:type="gramStart"/>
      <w:r w:rsidRPr="00A47739">
        <w:rPr>
          <w:rFonts w:asciiTheme="majorHAnsi" w:hAnsiTheme="majorHAnsi"/>
          <w:sz w:val="24"/>
          <w:szCs w:val="24"/>
        </w:rPr>
        <w:t>I’ve</w:t>
      </w:r>
      <w:proofErr w:type="gramEnd"/>
      <w:r w:rsidRPr="00A47739">
        <w:rPr>
          <w:rFonts w:asciiTheme="majorHAnsi" w:hAnsiTheme="majorHAnsi"/>
          <w:sz w:val="24"/>
          <w:szCs w:val="24"/>
        </w:rPr>
        <w:t xml:space="preserve"> heard similar grousing thousands of times.  </w:t>
      </w:r>
      <w:proofErr w:type="gramStart"/>
      <w:r w:rsidRPr="00A47739">
        <w:rPr>
          <w:rFonts w:asciiTheme="majorHAnsi" w:hAnsiTheme="majorHAnsi"/>
          <w:sz w:val="24"/>
          <w:szCs w:val="24"/>
        </w:rPr>
        <w:t>Guys</w:t>
      </w:r>
      <w:proofErr w:type="gramEnd"/>
      <w:r w:rsidRPr="00A47739">
        <w:rPr>
          <w:rFonts w:asciiTheme="majorHAnsi" w:hAnsiTheme="majorHAnsi"/>
          <w:sz w:val="24"/>
          <w:szCs w:val="24"/>
        </w:rPr>
        <w:t>, the USGA handicap system does work and leads to competitive matches.</w:t>
      </w:r>
    </w:p>
    <w:p w:rsidR="000D5A9A" w:rsidRPr="00A47739" w:rsidRDefault="000D5A9A" w:rsidP="000D5A9A">
      <w:pPr>
        <w:rPr>
          <w:rFonts w:asciiTheme="majorHAnsi" w:hAnsiTheme="majorHAnsi"/>
          <w:sz w:val="24"/>
          <w:szCs w:val="24"/>
        </w:rPr>
      </w:pPr>
    </w:p>
    <w:p w:rsidR="000D5A9A" w:rsidRPr="00A47739" w:rsidRDefault="000D5A9A" w:rsidP="000D5A9A">
      <w:pPr>
        <w:rPr>
          <w:rFonts w:asciiTheme="majorHAnsi" w:hAnsiTheme="majorHAnsi"/>
          <w:sz w:val="24"/>
          <w:szCs w:val="24"/>
        </w:rPr>
      </w:pPr>
      <w:proofErr w:type="gramStart"/>
      <w:r w:rsidRPr="00A47739">
        <w:rPr>
          <w:rFonts w:asciiTheme="majorHAnsi" w:hAnsiTheme="majorHAnsi"/>
          <w:sz w:val="24"/>
          <w:szCs w:val="24"/>
        </w:rPr>
        <w:t>On to the details.</w:t>
      </w:r>
      <w:proofErr w:type="gramEnd"/>
      <w:r w:rsidRPr="00A47739">
        <w:rPr>
          <w:rFonts w:asciiTheme="majorHAnsi" w:hAnsiTheme="majorHAnsi"/>
          <w:sz w:val="24"/>
          <w:szCs w:val="24"/>
        </w:rPr>
        <w:t xml:space="preserve">  Two of the matches went extra holes.  In one, </w:t>
      </w:r>
      <w:proofErr w:type="gramStart"/>
      <w:r w:rsidRPr="00A47739">
        <w:rPr>
          <w:rFonts w:asciiTheme="majorHAnsi" w:hAnsiTheme="majorHAnsi"/>
          <w:sz w:val="24"/>
          <w:szCs w:val="24"/>
        </w:rPr>
        <w:t>Gross</w:t>
      </w:r>
      <w:proofErr w:type="gramEnd"/>
      <w:r w:rsidRPr="00A47739">
        <w:rPr>
          <w:rFonts w:asciiTheme="majorHAnsi" w:hAnsiTheme="majorHAnsi"/>
          <w:sz w:val="24"/>
          <w:szCs w:val="24"/>
        </w:rPr>
        <w:t xml:space="preserve">, a pre-championship favorite, was giving Gumbel 21 strokes and finally dispatched him 1 up after three playoff holes.  In the other, Karam fought off a game Whitmore for a </w:t>
      </w:r>
      <w:proofErr w:type="gramStart"/>
      <w:r w:rsidRPr="00A47739">
        <w:rPr>
          <w:rFonts w:asciiTheme="majorHAnsi" w:hAnsiTheme="majorHAnsi"/>
          <w:sz w:val="24"/>
          <w:szCs w:val="24"/>
        </w:rPr>
        <w:t>1</w:t>
      </w:r>
      <w:proofErr w:type="gramEnd"/>
      <w:r w:rsidRPr="00A47739">
        <w:rPr>
          <w:rFonts w:asciiTheme="majorHAnsi" w:hAnsiTheme="majorHAnsi"/>
          <w:sz w:val="24"/>
          <w:szCs w:val="24"/>
        </w:rPr>
        <w:t xml:space="preserve"> up victory after two playoff holes.  There were other close matches.  Downey and Ed Phillips both entered with 17 indexes and Downey eked out a </w:t>
      </w:r>
      <w:proofErr w:type="gramStart"/>
      <w:r w:rsidRPr="00A47739">
        <w:rPr>
          <w:rFonts w:asciiTheme="majorHAnsi" w:hAnsiTheme="majorHAnsi"/>
          <w:sz w:val="24"/>
          <w:szCs w:val="24"/>
        </w:rPr>
        <w:t>1</w:t>
      </w:r>
      <w:proofErr w:type="gramEnd"/>
      <w:r w:rsidRPr="00A47739">
        <w:rPr>
          <w:rFonts w:asciiTheme="majorHAnsi" w:hAnsiTheme="majorHAnsi"/>
          <w:sz w:val="24"/>
          <w:szCs w:val="24"/>
        </w:rPr>
        <w:t xml:space="preserve"> up win.  Schiff took advantage of the eight strokes he was getting and pulled out </w:t>
      </w:r>
      <w:proofErr w:type="gramStart"/>
      <w:r w:rsidRPr="00A47739">
        <w:rPr>
          <w:rFonts w:asciiTheme="majorHAnsi" w:hAnsiTheme="majorHAnsi"/>
          <w:sz w:val="24"/>
          <w:szCs w:val="24"/>
        </w:rPr>
        <w:t>a</w:t>
      </w:r>
      <w:proofErr w:type="gramEnd"/>
      <w:r w:rsidRPr="00A47739">
        <w:rPr>
          <w:rFonts w:asciiTheme="majorHAnsi" w:hAnsiTheme="majorHAnsi"/>
          <w:sz w:val="24"/>
          <w:szCs w:val="24"/>
        </w:rPr>
        <w:t xml:space="preserve"> I up win over Miller.  </w:t>
      </w:r>
      <w:proofErr w:type="gramStart"/>
      <w:r w:rsidRPr="00A47739">
        <w:rPr>
          <w:rFonts w:asciiTheme="majorHAnsi" w:hAnsiTheme="majorHAnsi"/>
          <w:sz w:val="24"/>
          <w:szCs w:val="24"/>
        </w:rPr>
        <w:t>And</w:t>
      </w:r>
      <w:proofErr w:type="gramEnd"/>
      <w:r w:rsidRPr="00A47739">
        <w:rPr>
          <w:rFonts w:asciiTheme="majorHAnsi" w:hAnsiTheme="majorHAnsi"/>
          <w:sz w:val="24"/>
          <w:szCs w:val="24"/>
        </w:rPr>
        <w:t xml:space="preserve"> in a battle of two hot golfers in 2017 Goldner, the ageless wonder, edged out Polizzi 1 up.</w:t>
      </w:r>
    </w:p>
    <w:p w:rsidR="000D5A9A" w:rsidRPr="00A47739" w:rsidRDefault="000D5A9A" w:rsidP="000D5A9A">
      <w:pPr>
        <w:rPr>
          <w:rFonts w:asciiTheme="majorHAnsi" w:hAnsiTheme="majorHAnsi"/>
          <w:sz w:val="24"/>
          <w:szCs w:val="24"/>
        </w:rPr>
      </w:pPr>
      <w:r w:rsidRPr="00A47739">
        <w:rPr>
          <w:rFonts w:asciiTheme="majorHAnsi" w:hAnsiTheme="majorHAnsi"/>
          <w:sz w:val="24"/>
          <w:szCs w:val="24"/>
        </w:rPr>
        <w:t xml:space="preserve">Wedell, Whitty, and Small </w:t>
      </w:r>
      <w:proofErr w:type="gramStart"/>
      <w:r w:rsidRPr="00A47739">
        <w:rPr>
          <w:rFonts w:asciiTheme="majorHAnsi" w:hAnsiTheme="majorHAnsi"/>
          <w:sz w:val="24"/>
          <w:szCs w:val="24"/>
        </w:rPr>
        <w:t>were pushed</w:t>
      </w:r>
      <w:proofErr w:type="gramEnd"/>
      <w:r w:rsidRPr="00A47739">
        <w:rPr>
          <w:rFonts w:asciiTheme="majorHAnsi" w:hAnsiTheme="majorHAnsi"/>
          <w:sz w:val="24"/>
          <w:szCs w:val="24"/>
        </w:rPr>
        <w:t xml:space="preserve"> to the final hole and came through with 2 + 1 wins over Filak, Schloss, and Palazzolo.  </w:t>
      </w:r>
      <w:proofErr w:type="gramStart"/>
      <w:r w:rsidRPr="00A47739">
        <w:rPr>
          <w:rFonts w:asciiTheme="majorHAnsi" w:hAnsiTheme="majorHAnsi"/>
          <w:sz w:val="24"/>
          <w:szCs w:val="24"/>
        </w:rPr>
        <w:t>Also</w:t>
      </w:r>
      <w:proofErr w:type="gramEnd"/>
      <w:r w:rsidRPr="00A47739">
        <w:rPr>
          <w:rFonts w:asciiTheme="majorHAnsi" w:hAnsiTheme="majorHAnsi"/>
          <w:sz w:val="24"/>
          <w:szCs w:val="24"/>
        </w:rPr>
        <w:t>, betting favorite Dwyer, Twin Lakes vet Kemp, and rookie Fillion had to play all 18 holes and eased their way to 2 up wins over Blanton, Hill, and Lisiecki.  The following players easily won their matches</w:t>
      </w:r>
      <w:proofErr w:type="gramStart"/>
      <w:r w:rsidRPr="00A47739">
        <w:rPr>
          <w:rFonts w:asciiTheme="majorHAnsi" w:hAnsiTheme="majorHAnsi"/>
          <w:sz w:val="24"/>
          <w:szCs w:val="24"/>
        </w:rPr>
        <w:t>;</w:t>
      </w:r>
      <w:proofErr w:type="gramEnd"/>
      <w:r w:rsidRPr="00A47739">
        <w:rPr>
          <w:rFonts w:asciiTheme="majorHAnsi" w:hAnsiTheme="majorHAnsi"/>
          <w:sz w:val="24"/>
          <w:szCs w:val="24"/>
        </w:rPr>
        <w:t xml:space="preserve"> Hagedorn, Coffey, Gates, Moore, Bonjernoor, Landis, Salucci, and Huizdos.  </w:t>
      </w:r>
    </w:p>
    <w:p w:rsidR="000D5A9A" w:rsidRPr="00A47739" w:rsidRDefault="000D5A9A" w:rsidP="000D5A9A">
      <w:pPr>
        <w:rPr>
          <w:rFonts w:asciiTheme="majorHAnsi" w:hAnsiTheme="majorHAnsi"/>
          <w:sz w:val="24"/>
          <w:szCs w:val="24"/>
        </w:rPr>
      </w:pPr>
    </w:p>
    <w:p w:rsidR="000D5A9A" w:rsidRPr="00A47739" w:rsidRDefault="000D5A9A" w:rsidP="000D5A9A">
      <w:pPr>
        <w:rPr>
          <w:rFonts w:asciiTheme="majorHAnsi" w:hAnsiTheme="majorHAnsi"/>
          <w:sz w:val="24"/>
          <w:szCs w:val="24"/>
        </w:rPr>
      </w:pPr>
      <w:proofErr w:type="gramStart"/>
      <w:r w:rsidRPr="00A47739">
        <w:rPr>
          <w:rFonts w:asciiTheme="majorHAnsi" w:hAnsiTheme="majorHAnsi"/>
          <w:sz w:val="24"/>
          <w:szCs w:val="24"/>
        </w:rPr>
        <w:t>Next</w:t>
      </w:r>
      <w:proofErr w:type="gramEnd"/>
      <w:r w:rsidRPr="00A47739">
        <w:rPr>
          <w:rFonts w:asciiTheme="majorHAnsi" w:hAnsiTheme="majorHAnsi"/>
          <w:sz w:val="24"/>
          <w:szCs w:val="24"/>
        </w:rPr>
        <w:t xml:space="preserve"> it’s on to the round of 32 with matches being played at Dunham Hills on June 7.  The nine big guns who received first round byes will finally be in action.  Looks like </w:t>
      </w:r>
      <w:proofErr w:type="gramStart"/>
      <w:r w:rsidRPr="00A47739">
        <w:rPr>
          <w:rFonts w:asciiTheme="majorHAnsi" w:hAnsiTheme="majorHAnsi"/>
          <w:sz w:val="24"/>
          <w:szCs w:val="24"/>
        </w:rPr>
        <w:t>I’ll</w:t>
      </w:r>
      <w:proofErr w:type="gramEnd"/>
      <w:r w:rsidRPr="00A47739">
        <w:rPr>
          <w:rFonts w:asciiTheme="majorHAnsi" w:hAnsiTheme="majorHAnsi"/>
          <w:sz w:val="24"/>
          <w:szCs w:val="24"/>
        </w:rPr>
        <w:t xml:space="preserve"> be able to cover the action in person and here are some matches I’ll probably follow.  Dwyer will be </w:t>
      </w:r>
      <w:r w:rsidRPr="00A47739">
        <w:rPr>
          <w:rFonts w:asciiTheme="majorHAnsi" w:hAnsiTheme="majorHAnsi"/>
          <w:sz w:val="24"/>
          <w:szCs w:val="24"/>
        </w:rPr>
        <w:lastRenderedPageBreak/>
        <w:t xml:space="preserve">taking on Walenczak and it will be tough to stop the momentum that Dwyer has.  Bombers Small and Gross will be squaring off and </w:t>
      </w:r>
      <w:proofErr w:type="gramStart"/>
      <w:r w:rsidRPr="00A47739">
        <w:rPr>
          <w:rFonts w:asciiTheme="majorHAnsi" w:hAnsiTheme="majorHAnsi"/>
          <w:sz w:val="24"/>
          <w:szCs w:val="24"/>
        </w:rPr>
        <w:t>we’ll</w:t>
      </w:r>
      <w:proofErr w:type="gramEnd"/>
      <w:r w:rsidRPr="00A47739">
        <w:rPr>
          <w:rFonts w:asciiTheme="majorHAnsi" w:hAnsiTheme="majorHAnsi"/>
          <w:sz w:val="24"/>
          <w:szCs w:val="24"/>
        </w:rPr>
        <w:t xml:space="preserve"> see who out drives who.  Will Goldner be able to contend with McKay in their match?  </w:t>
      </w:r>
      <w:proofErr w:type="gramStart"/>
      <w:r w:rsidRPr="00A47739">
        <w:rPr>
          <w:rFonts w:asciiTheme="majorHAnsi" w:hAnsiTheme="majorHAnsi"/>
          <w:sz w:val="24"/>
          <w:szCs w:val="24"/>
        </w:rPr>
        <w:t>Who’s</w:t>
      </w:r>
      <w:proofErr w:type="gramEnd"/>
      <w:r w:rsidRPr="00A47739">
        <w:rPr>
          <w:rFonts w:asciiTheme="majorHAnsi" w:hAnsiTheme="majorHAnsi"/>
          <w:sz w:val="24"/>
          <w:szCs w:val="24"/>
        </w:rPr>
        <w:t xml:space="preserve"> going to bet against Goldner at this point?  </w:t>
      </w:r>
      <w:proofErr w:type="gramStart"/>
      <w:r w:rsidRPr="00A47739">
        <w:rPr>
          <w:rFonts w:asciiTheme="majorHAnsi" w:hAnsiTheme="majorHAnsi"/>
          <w:sz w:val="24"/>
          <w:szCs w:val="24"/>
        </w:rPr>
        <w:t>I’m</w:t>
      </w:r>
      <w:proofErr w:type="gramEnd"/>
      <w:r w:rsidRPr="00A47739">
        <w:rPr>
          <w:rFonts w:asciiTheme="majorHAnsi" w:hAnsiTheme="majorHAnsi"/>
          <w:sz w:val="24"/>
          <w:szCs w:val="24"/>
        </w:rPr>
        <w:t xml:space="preserve"> very interested in the Moore vs Bonjernoor match, both 11 handicappers, could be the best match of the day.  Landis, a nightmare to play in match play, is </w:t>
      </w:r>
      <w:proofErr w:type="gramStart"/>
      <w:r w:rsidRPr="00A47739">
        <w:rPr>
          <w:rFonts w:asciiTheme="majorHAnsi" w:hAnsiTheme="majorHAnsi"/>
          <w:sz w:val="24"/>
          <w:szCs w:val="24"/>
        </w:rPr>
        <w:t>getting  a</w:t>
      </w:r>
      <w:proofErr w:type="gramEnd"/>
      <w:r w:rsidRPr="00A47739">
        <w:rPr>
          <w:rFonts w:asciiTheme="majorHAnsi" w:hAnsiTheme="majorHAnsi"/>
          <w:sz w:val="24"/>
          <w:szCs w:val="24"/>
        </w:rPr>
        <w:t xml:space="preserve"> bunch of strokes from Diedrich so that could be an interesting match also.  Good luck to all . . .  DF    </w:t>
      </w:r>
    </w:p>
    <w:p w:rsidR="000D5A9A" w:rsidRPr="00A47739" w:rsidRDefault="000D5A9A" w:rsidP="000D5A9A">
      <w:pPr>
        <w:rPr>
          <w:rFonts w:asciiTheme="majorHAnsi" w:hAnsiTheme="majorHAnsi"/>
          <w:sz w:val="24"/>
          <w:szCs w:val="24"/>
        </w:rPr>
      </w:pPr>
    </w:p>
    <w:p w:rsidR="000D5A9A" w:rsidRPr="00A47739" w:rsidRDefault="000D5A9A" w:rsidP="000D5A9A">
      <w:pPr>
        <w:rPr>
          <w:rFonts w:asciiTheme="majorHAnsi" w:hAnsiTheme="majorHAnsi"/>
          <w:b/>
          <w:sz w:val="32"/>
          <w:szCs w:val="32"/>
          <w:u w:val="thick"/>
        </w:rPr>
      </w:pPr>
      <w:r w:rsidRPr="00A47739">
        <w:rPr>
          <w:rFonts w:asciiTheme="majorHAnsi" w:hAnsiTheme="majorHAnsi"/>
          <w:b/>
          <w:sz w:val="32"/>
          <w:szCs w:val="32"/>
          <w:u w:val="thick"/>
        </w:rPr>
        <w:t xml:space="preserve">BRACKETOLOGY . . </w:t>
      </w:r>
      <w:proofErr w:type="gramStart"/>
      <w:r w:rsidRPr="00A47739">
        <w:rPr>
          <w:rFonts w:asciiTheme="majorHAnsi" w:hAnsiTheme="majorHAnsi"/>
          <w:b/>
          <w:sz w:val="32"/>
          <w:szCs w:val="32"/>
          <w:u w:val="thick"/>
        </w:rPr>
        <w:t>. . . . . .</w:t>
      </w:r>
      <w:proofErr w:type="gramEnd"/>
      <w:r w:rsidRPr="00A47739">
        <w:rPr>
          <w:rFonts w:asciiTheme="majorHAnsi" w:hAnsiTheme="majorHAnsi"/>
          <w:b/>
          <w:sz w:val="32"/>
          <w:szCs w:val="32"/>
          <w:u w:val="thick"/>
        </w:rPr>
        <w:t xml:space="preserve"> </w:t>
      </w:r>
      <w:proofErr w:type="gramStart"/>
      <w:r w:rsidRPr="00A47739">
        <w:rPr>
          <w:rFonts w:asciiTheme="majorHAnsi" w:hAnsiTheme="majorHAnsi"/>
          <w:b/>
          <w:sz w:val="32"/>
          <w:szCs w:val="32"/>
          <w:u w:val="thick"/>
        </w:rPr>
        <w:t>DAVID  FAILURETEE</w:t>
      </w:r>
      <w:proofErr w:type="gramEnd"/>
    </w:p>
    <w:p w:rsidR="000D5A9A" w:rsidRDefault="000D5A9A" w:rsidP="000D5A9A">
      <w:pPr>
        <w:rPr>
          <w:rFonts w:asciiTheme="majorHAnsi" w:hAnsiTheme="majorHAnsi"/>
          <w:sz w:val="24"/>
          <w:szCs w:val="24"/>
        </w:rPr>
      </w:pPr>
      <w:proofErr w:type="gramStart"/>
      <w:r w:rsidRPr="00A47739">
        <w:rPr>
          <w:rFonts w:asciiTheme="majorHAnsi" w:hAnsiTheme="majorHAnsi"/>
          <w:sz w:val="24"/>
          <w:szCs w:val="24"/>
        </w:rPr>
        <w:t>It’s</w:t>
      </w:r>
      <w:proofErr w:type="gramEnd"/>
      <w:r w:rsidRPr="00A47739">
        <w:rPr>
          <w:rFonts w:asciiTheme="majorHAnsi" w:hAnsiTheme="majorHAnsi"/>
          <w:sz w:val="24"/>
          <w:szCs w:val="24"/>
        </w:rPr>
        <w:t xml:space="preserve"> never a good thing when one of your final four picks </w:t>
      </w:r>
      <w:proofErr w:type="spellStart"/>
      <w:r w:rsidRPr="00A47739">
        <w:rPr>
          <w:rFonts w:asciiTheme="majorHAnsi" w:hAnsiTheme="majorHAnsi"/>
          <w:sz w:val="24"/>
          <w:szCs w:val="24"/>
        </w:rPr>
        <w:t>looses</w:t>
      </w:r>
      <w:proofErr w:type="spellEnd"/>
      <w:r w:rsidRPr="00A47739">
        <w:rPr>
          <w:rFonts w:asciiTheme="majorHAnsi" w:hAnsiTheme="majorHAnsi"/>
          <w:sz w:val="24"/>
          <w:szCs w:val="24"/>
        </w:rPr>
        <w:t xml:space="preserve"> in the first round.  </w:t>
      </w:r>
      <w:proofErr w:type="gramStart"/>
      <w:r w:rsidRPr="00A47739">
        <w:rPr>
          <w:rFonts w:asciiTheme="majorHAnsi" w:hAnsiTheme="majorHAnsi"/>
          <w:sz w:val="24"/>
          <w:szCs w:val="24"/>
        </w:rPr>
        <w:t>But</w:t>
      </w:r>
      <w:proofErr w:type="gramEnd"/>
      <w:r w:rsidRPr="00A47739">
        <w:rPr>
          <w:rFonts w:asciiTheme="majorHAnsi" w:hAnsiTheme="majorHAnsi"/>
          <w:sz w:val="24"/>
          <w:szCs w:val="24"/>
        </w:rPr>
        <w:t xml:space="preserve"> it has happened to this fearless forecaster in this year’s PMMPC.  One of my picks to survive the Macallan 18 bracket </w:t>
      </w:r>
      <w:proofErr w:type="gramStart"/>
      <w:r w:rsidRPr="00A47739">
        <w:rPr>
          <w:rFonts w:asciiTheme="majorHAnsi" w:hAnsiTheme="majorHAnsi"/>
          <w:sz w:val="24"/>
          <w:szCs w:val="24"/>
        </w:rPr>
        <w:t>was eliminated</w:t>
      </w:r>
      <w:proofErr w:type="gramEnd"/>
      <w:r w:rsidRPr="00A47739">
        <w:rPr>
          <w:rFonts w:asciiTheme="majorHAnsi" w:hAnsiTheme="majorHAnsi"/>
          <w:sz w:val="24"/>
          <w:szCs w:val="24"/>
        </w:rPr>
        <w:t xml:space="preserve"> when Cooper ran into a buzz saw named Salucci at Boulder Pointe.  Still, my remaining three picks of Dwyer, Siegert, and McKay remain in play and I continue to feel good about those picks.  </w:t>
      </w:r>
      <w:proofErr w:type="gramStart"/>
      <w:r w:rsidRPr="00A47739">
        <w:rPr>
          <w:rFonts w:asciiTheme="majorHAnsi" w:hAnsiTheme="majorHAnsi"/>
          <w:sz w:val="24"/>
          <w:szCs w:val="24"/>
        </w:rPr>
        <w:t>And</w:t>
      </w:r>
      <w:proofErr w:type="gramEnd"/>
      <w:r w:rsidRPr="00A47739">
        <w:rPr>
          <w:rFonts w:asciiTheme="majorHAnsi" w:hAnsiTheme="majorHAnsi"/>
          <w:sz w:val="24"/>
          <w:szCs w:val="24"/>
        </w:rPr>
        <w:t xml:space="preserve"> I hear your club is having a Final Four contest as well.  </w:t>
      </w:r>
      <w:proofErr w:type="gramStart"/>
      <w:r w:rsidRPr="00A47739">
        <w:rPr>
          <w:rFonts w:asciiTheme="majorHAnsi" w:hAnsiTheme="majorHAnsi"/>
          <w:sz w:val="24"/>
          <w:szCs w:val="24"/>
        </w:rPr>
        <w:t>So</w:t>
      </w:r>
      <w:proofErr w:type="gramEnd"/>
      <w:r w:rsidRPr="00A47739">
        <w:rPr>
          <w:rFonts w:asciiTheme="majorHAnsi" w:hAnsiTheme="majorHAnsi"/>
          <w:sz w:val="24"/>
          <w:szCs w:val="24"/>
        </w:rPr>
        <w:t xml:space="preserve"> we shall see how the picks of you members stack up against the ones of this experienced prognosticator.</w:t>
      </w:r>
    </w:p>
    <w:p w:rsidR="00D42C0A" w:rsidRDefault="00D42C0A" w:rsidP="000D5A9A">
      <w:pPr>
        <w:rPr>
          <w:rFonts w:asciiTheme="majorHAnsi" w:hAnsiTheme="majorHAnsi"/>
          <w:sz w:val="24"/>
          <w:szCs w:val="24"/>
        </w:rPr>
      </w:pPr>
    </w:p>
    <w:p w:rsidR="00D42C0A" w:rsidRPr="00D42C0A" w:rsidRDefault="00D42C0A" w:rsidP="000D5A9A">
      <w:pPr>
        <w:rPr>
          <w:rFonts w:asciiTheme="majorHAnsi" w:hAnsiTheme="majorHAnsi"/>
          <w:sz w:val="24"/>
          <w:szCs w:val="24"/>
        </w:rPr>
      </w:pPr>
      <w:r>
        <w:rPr>
          <w:rFonts w:asciiTheme="majorHAnsi" w:hAnsiTheme="majorHAnsi"/>
          <w:sz w:val="24"/>
          <w:szCs w:val="24"/>
          <w:u w:val="thick"/>
        </w:rPr>
        <w:tab/>
      </w:r>
      <w:r>
        <w:rPr>
          <w:rFonts w:asciiTheme="majorHAnsi" w:hAnsiTheme="majorHAnsi"/>
          <w:sz w:val="24"/>
          <w:szCs w:val="24"/>
          <w:u w:val="thick"/>
        </w:rPr>
        <w:tab/>
      </w:r>
      <w:r>
        <w:rPr>
          <w:rFonts w:asciiTheme="majorHAnsi" w:hAnsiTheme="majorHAnsi"/>
          <w:sz w:val="24"/>
          <w:szCs w:val="24"/>
          <w:u w:val="thick"/>
        </w:rPr>
        <w:tab/>
      </w:r>
      <w:r>
        <w:rPr>
          <w:rFonts w:asciiTheme="majorHAnsi" w:hAnsiTheme="majorHAnsi"/>
          <w:sz w:val="24"/>
          <w:szCs w:val="24"/>
          <w:u w:val="thick"/>
        </w:rPr>
        <w:tab/>
      </w:r>
      <w:r>
        <w:rPr>
          <w:rFonts w:asciiTheme="majorHAnsi" w:hAnsiTheme="majorHAnsi"/>
          <w:sz w:val="24"/>
          <w:szCs w:val="24"/>
          <w:u w:val="thick"/>
        </w:rPr>
        <w:tab/>
      </w:r>
      <w:r>
        <w:rPr>
          <w:rFonts w:asciiTheme="majorHAnsi" w:hAnsiTheme="majorHAnsi"/>
          <w:sz w:val="24"/>
          <w:szCs w:val="24"/>
          <w:u w:val="thick"/>
        </w:rPr>
        <w:tab/>
      </w:r>
      <w:r>
        <w:rPr>
          <w:rFonts w:asciiTheme="majorHAnsi" w:hAnsiTheme="majorHAnsi"/>
          <w:sz w:val="24"/>
          <w:szCs w:val="24"/>
          <w:u w:val="thick"/>
        </w:rPr>
        <w:tab/>
      </w:r>
      <w:r>
        <w:rPr>
          <w:rFonts w:asciiTheme="majorHAnsi" w:hAnsiTheme="majorHAnsi"/>
          <w:sz w:val="24"/>
          <w:szCs w:val="24"/>
          <w:u w:val="thick"/>
        </w:rPr>
        <w:tab/>
      </w:r>
      <w:r>
        <w:rPr>
          <w:rFonts w:asciiTheme="majorHAnsi" w:hAnsiTheme="majorHAnsi"/>
          <w:sz w:val="24"/>
          <w:szCs w:val="24"/>
          <w:u w:val="thick"/>
        </w:rPr>
        <w:tab/>
      </w:r>
      <w:r>
        <w:rPr>
          <w:rFonts w:asciiTheme="majorHAnsi" w:hAnsiTheme="majorHAnsi"/>
          <w:sz w:val="24"/>
          <w:szCs w:val="24"/>
          <w:u w:val="thick"/>
        </w:rPr>
        <w:tab/>
      </w:r>
      <w:r>
        <w:rPr>
          <w:rFonts w:asciiTheme="majorHAnsi" w:hAnsiTheme="majorHAnsi"/>
          <w:sz w:val="24"/>
          <w:szCs w:val="24"/>
          <w:u w:val="thick"/>
        </w:rPr>
        <w:tab/>
      </w:r>
      <w:r>
        <w:rPr>
          <w:rFonts w:asciiTheme="majorHAnsi" w:hAnsiTheme="majorHAnsi"/>
          <w:sz w:val="24"/>
          <w:szCs w:val="24"/>
          <w:u w:val="thick"/>
        </w:rPr>
        <w:tab/>
      </w:r>
      <w:r>
        <w:rPr>
          <w:rFonts w:asciiTheme="majorHAnsi" w:hAnsiTheme="majorHAnsi"/>
          <w:sz w:val="24"/>
          <w:szCs w:val="24"/>
          <w:u w:val="thick"/>
        </w:rPr>
        <w:tab/>
      </w:r>
    </w:p>
    <w:p w:rsidR="00D42C0A" w:rsidRDefault="00D42C0A" w:rsidP="00D42C0A">
      <w:pPr>
        <w:pStyle w:val="Header"/>
        <w:rPr>
          <w:rFonts w:asciiTheme="majorHAnsi" w:hAnsiTheme="majorHAnsi"/>
        </w:rPr>
      </w:pPr>
      <w:r>
        <w:rPr>
          <w:rFonts w:asciiTheme="majorHAnsi" w:hAnsiTheme="majorHAnsi"/>
        </w:rPr>
        <w:t>From RIGC Tournament Director---Rod Cooper</w:t>
      </w:r>
    </w:p>
    <w:p w:rsidR="00D42C0A" w:rsidRDefault="00D42C0A" w:rsidP="00D42C0A">
      <w:pPr>
        <w:pStyle w:val="Header"/>
        <w:rPr>
          <w:rFonts w:asciiTheme="majorHAnsi" w:hAnsiTheme="majorHAnsi"/>
        </w:rPr>
      </w:pPr>
      <w:bookmarkStart w:id="0" w:name="_GoBack"/>
      <w:bookmarkEnd w:id="0"/>
    </w:p>
    <w:p w:rsidR="00D42C0A" w:rsidRDefault="00D42C0A" w:rsidP="00D42C0A">
      <w:pPr>
        <w:pStyle w:val="Header"/>
        <w:rPr>
          <w:rFonts w:asciiTheme="majorHAnsi" w:hAnsiTheme="majorHAnsi"/>
        </w:rPr>
      </w:pPr>
    </w:p>
    <w:p w:rsidR="00D42C0A" w:rsidRDefault="00D42C0A" w:rsidP="00D42C0A">
      <w:pPr>
        <w:pStyle w:val="Header"/>
        <w:rPr>
          <w:rFonts w:asciiTheme="majorHAnsi" w:hAnsiTheme="majorHAnsi"/>
        </w:rPr>
      </w:pPr>
    </w:p>
    <w:p w:rsidR="00D42C0A" w:rsidRDefault="00D42C0A" w:rsidP="00D42C0A">
      <w:pPr>
        <w:pStyle w:val="Header"/>
        <w:rPr>
          <w:rFonts w:asciiTheme="majorHAnsi" w:hAnsiTheme="majorHAnsi"/>
        </w:rPr>
      </w:pPr>
      <w:r>
        <w:rPr>
          <w:rFonts w:asciiTheme="majorHAnsi" w:hAnsiTheme="majorHAnsi"/>
        </w:rPr>
        <w:t>The latest handicap indexes is out from GAM---here they are----</w:t>
      </w:r>
    </w:p>
    <w:tbl>
      <w:tblPr>
        <w:tblW w:w="0" w:type="auto"/>
        <w:tblCellMar>
          <w:left w:w="0" w:type="dxa"/>
          <w:right w:w="0" w:type="dxa"/>
        </w:tblCellMar>
        <w:tblLook w:val="0000" w:firstRow="0" w:lastRow="0" w:firstColumn="0" w:lastColumn="0" w:noHBand="0" w:noVBand="0"/>
      </w:tblPr>
      <w:tblGrid>
        <w:gridCol w:w="61"/>
        <w:gridCol w:w="840"/>
        <w:gridCol w:w="154"/>
        <w:gridCol w:w="153"/>
        <w:gridCol w:w="142"/>
        <w:gridCol w:w="741"/>
        <w:gridCol w:w="1306"/>
        <w:gridCol w:w="113"/>
        <w:gridCol w:w="1260"/>
        <w:gridCol w:w="1006"/>
        <w:gridCol w:w="164"/>
        <w:gridCol w:w="1530"/>
        <w:gridCol w:w="245"/>
        <w:gridCol w:w="175"/>
        <w:gridCol w:w="135"/>
        <w:gridCol w:w="337"/>
        <w:gridCol w:w="59"/>
        <w:gridCol w:w="399"/>
        <w:gridCol w:w="527"/>
        <w:gridCol w:w="13"/>
      </w:tblGrid>
      <w:tr w:rsidR="00D42C0A" w:rsidRPr="00D42C0A" w:rsidTr="00D42C0A">
        <w:tblPrEx>
          <w:tblCellMar>
            <w:top w:w="0" w:type="dxa"/>
            <w:left w:w="0" w:type="dxa"/>
            <w:bottom w:w="0" w:type="dxa"/>
            <w:right w:w="0" w:type="dxa"/>
          </w:tblCellMar>
        </w:tblPrEx>
        <w:trPr>
          <w:trHeight w:hRule="exact" w:val="240"/>
        </w:trPr>
        <w:tc>
          <w:tcPr>
            <w:tcW w:w="901" w:type="dxa"/>
            <w:gridSpan w:val="2"/>
            <w:vMerge w:val="restart"/>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Times New Roman" w:eastAsiaTheme="minorEastAsia" w:hAnsi="Times New Roman" w:cs="Times New Roman"/>
                <w:color w:val="000000"/>
                <w:sz w:val="2"/>
                <w:szCs w:val="2"/>
              </w:rPr>
            </w:pPr>
            <w:r>
              <w:rPr>
                <w:rFonts w:ascii="Times New Roman" w:eastAsiaTheme="minorEastAsia" w:hAnsi="Times New Roman" w:cs="Times New Roman"/>
                <w:noProof/>
                <w:color w:val="000000"/>
                <w:sz w:val="2"/>
                <w:szCs w:val="2"/>
              </w:rPr>
              <w:drawing>
                <wp:inline distT="0" distB="0" distL="0" distR="0" wp14:anchorId="1EB924F8" wp14:editId="3FCC0A99">
                  <wp:extent cx="574040" cy="574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040" cy="574040"/>
                          </a:xfrm>
                          <a:prstGeom prst="rect">
                            <a:avLst/>
                          </a:prstGeom>
                          <a:noFill/>
                          <a:ln>
                            <a:noFill/>
                          </a:ln>
                        </pic:spPr>
                      </pic:pic>
                    </a:graphicData>
                  </a:graphic>
                </wp:inline>
              </w:drawing>
            </w:r>
          </w:p>
        </w:tc>
        <w:tc>
          <w:tcPr>
            <w:tcW w:w="307" w:type="dxa"/>
            <w:gridSpan w:val="2"/>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Times New Roman" w:eastAsiaTheme="minorEastAsia" w:hAnsi="Times New Roman" w:cs="Times New Roman"/>
                <w:sz w:val="2"/>
                <w:szCs w:val="2"/>
              </w:rPr>
            </w:pPr>
          </w:p>
        </w:tc>
        <w:tc>
          <w:tcPr>
            <w:tcW w:w="883" w:type="dxa"/>
            <w:gridSpan w:val="2"/>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Times New Roman" w:eastAsiaTheme="minorEastAsia" w:hAnsi="Times New Roman" w:cs="Times New Roman"/>
                <w:sz w:val="2"/>
                <w:szCs w:val="2"/>
              </w:rPr>
            </w:pPr>
          </w:p>
        </w:tc>
        <w:tc>
          <w:tcPr>
            <w:tcW w:w="5624" w:type="dxa"/>
            <w:gridSpan w:val="7"/>
            <w:vMerge w:val="restart"/>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ind w:left="28" w:right="28"/>
              <w:jc w:val="center"/>
              <w:rPr>
                <w:rFonts w:ascii="Verdana" w:eastAsiaTheme="minorEastAsia" w:hAnsi="Verdana" w:cs="Verdana"/>
                <w:b/>
                <w:bCs/>
                <w:color w:val="000000"/>
                <w:sz w:val="24"/>
                <w:szCs w:val="24"/>
              </w:rPr>
            </w:pPr>
            <w:r w:rsidRPr="00D42C0A">
              <w:rPr>
                <w:rFonts w:ascii="Verdana" w:eastAsiaTheme="minorEastAsia" w:hAnsi="Verdana" w:cs="Verdana"/>
                <w:b/>
                <w:bCs/>
                <w:color w:val="000000"/>
                <w:sz w:val="24"/>
                <w:szCs w:val="24"/>
              </w:rPr>
              <w:t>Handicap Indexes - Effective 06/01/17</w:t>
            </w:r>
          </w:p>
        </w:tc>
        <w:tc>
          <w:tcPr>
            <w:tcW w:w="310" w:type="dxa"/>
            <w:gridSpan w:val="2"/>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Times New Roman" w:eastAsiaTheme="minorEastAsia" w:hAnsi="Times New Roman" w:cs="Times New Roman"/>
                <w:sz w:val="2"/>
                <w:szCs w:val="2"/>
              </w:rPr>
            </w:pPr>
          </w:p>
        </w:tc>
        <w:tc>
          <w:tcPr>
            <w:tcW w:w="1322" w:type="dxa"/>
            <w:gridSpan w:val="4"/>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ind w:left="28" w:right="28"/>
              <w:jc w:val="right"/>
              <w:rPr>
                <w:rFonts w:ascii="Verdana" w:eastAsiaTheme="minorEastAsia" w:hAnsi="Verdana" w:cs="Verdana"/>
                <w:color w:val="000000"/>
                <w:sz w:val="18"/>
                <w:szCs w:val="18"/>
              </w:rPr>
            </w:pPr>
          </w:p>
        </w:tc>
        <w:tc>
          <w:tcPr>
            <w:tcW w:w="13"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Times New Roman" w:eastAsiaTheme="minorEastAsia" w:hAnsi="Times New Roman" w:cs="Times New Roman"/>
                <w:sz w:val="2"/>
                <w:szCs w:val="2"/>
              </w:rPr>
            </w:pPr>
          </w:p>
        </w:tc>
      </w:tr>
      <w:tr w:rsidR="00D42C0A" w:rsidRPr="00D42C0A" w:rsidTr="00D42C0A">
        <w:tblPrEx>
          <w:tblCellMar>
            <w:top w:w="0" w:type="dxa"/>
            <w:left w:w="0" w:type="dxa"/>
            <w:bottom w:w="0" w:type="dxa"/>
            <w:right w:w="0" w:type="dxa"/>
          </w:tblCellMar>
        </w:tblPrEx>
        <w:trPr>
          <w:trHeight w:val="120"/>
        </w:trPr>
        <w:tc>
          <w:tcPr>
            <w:tcW w:w="901" w:type="dxa"/>
            <w:gridSpan w:val="2"/>
            <w:vMerge/>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Times New Roman" w:eastAsiaTheme="minorEastAsia" w:hAnsi="Times New Roman" w:cs="Times New Roman"/>
                <w:sz w:val="2"/>
                <w:szCs w:val="2"/>
              </w:rPr>
            </w:pPr>
          </w:p>
        </w:tc>
        <w:tc>
          <w:tcPr>
            <w:tcW w:w="307" w:type="dxa"/>
            <w:gridSpan w:val="2"/>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Times New Roman" w:eastAsiaTheme="minorEastAsia" w:hAnsi="Times New Roman" w:cs="Times New Roman"/>
                <w:sz w:val="2"/>
                <w:szCs w:val="2"/>
              </w:rPr>
            </w:pPr>
          </w:p>
        </w:tc>
        <w:tc>
          <w:tcPr>
            <w:tcW w:w="883" w:type="dxa"/>
            <w:gridSpan w:val="2"/>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Times New Roman" w:eastAsiaTheme="minorEastAsia" w:hAnsi="Times New Roman" w:cs="Times New Roman"/>
                <w:sz w:val="2"/>
                <w:szCs w:val="2"/>
              </w:rPr>
            </w:pPr>
          </w:p>
        </w:tc>
        <w:tc>
          <w:tcPr>
            <w:tcW w:w="5624" w:type="dxa"/>
            <w:gridSpan w:val="7"/>
            <w:vMerge/>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Times New Roman" w:eastAsiaTheme="minorEastAsia" w:hAnsi="Times New Roman" w:cs="Times New Roman"/>
                <w:sz w:val="2"/>
                <w:szCs w:val="2"/>
              </w:rPr>
            </w:pPr>
          </w:p>
        </w:tc>
        <w:tc>
          <w:tcPr>
            <w:tcW w:w="310" w:type="dxa"/>
            <w:gridSpan w:val="2"/>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Times New Roman" w:eastAsiaTheme="minorEastAsia" w:hAnsi="Times New Roman" w:cs="Times New Roman"/>
                <w:sz w:val="2"/>
                <w:szCs w:val="2"/>
              </w:rPr>
            </w:pPr>
          </w:p>
        </w:tc>
        <w:tc>
          <w:tcPr>
            <w:tcW w:w="337"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Times New Roman" w:eastAsiaTheme="minorEastAsia" w:hAnsi="Times New Roman" w:cs="Times New Roman"/>
                <w:sz w:val="2"/>
                <w:szCs w:val="2"/>
              </w:rPr>
            </w:pPr>
          </w:p>
        </w:tc>
        <w:tc>
          <w:tcPr>
            <w:tcW w:w="59"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Times New Roman" w:eastAsiaTheme="minorEastAsia" w:hAnsi="Times New Roman" w:cs="Times New Roman"/>
                <w:sz w:val="2"/>
                <w:szCs w:val="2"/>
              </w:rPr>
            </w:pPr>
          </w:p>
        </w:tc>
        <w:tc>
          <w:tcPr>
            <w:tcW w:w="926" w:type="dxa"/>
            <w:gridSpan w:val="2"/>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Times New Roman" w:eastAsiaTheme="minorEastAsia" w:hAnsi="Times New Roman" w:cs="Times New Roman"/>
                <w:sz w:val="2"/>
                <w:szCs w:val="2"/>
              </w:rPr>
            </w:pPr>
          </w:p>
        </w:tc>
        <w:tc>
          <w:tcPr>
            <w:tcW w:w="13"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Times New Roman" w:eastAsiaTheme="minorEastAsia" w:hAnsi="Times New Roman" w:cs="Times New Roman"/>
                <w:sz w:val="2"/>
                <w:szCs w:val="2"/>
              </w:rPr>
            </w:pPr>
          </w:p>
        </w:tc>
      </w:tr>
      <w:tr w:rsidR="00D42C0A" w:rsidRPr="00D42C0A" w:rsidTr="00D42C0A">
        <w:tblPrEx>
          <w:tblCellMar>
            <w:top w:w="0" w:type="dxa"/>
            <w:left w:w="0" w:type="dxa"/>
            <w:bottom w:w="0" w:type="dxa"/>
            <w:right w:w="0" w:type="dxa"/>
          </w:tblCellMar>
        </w:tblPrEx>
        <w:trPr>
          <w:trHeight w:hRule="exact" w:val="120"/>
        </w:trPr>
        <w:tc>
          <w:tcPr>
            <w:tcW w:w="901" w:type="dxa"/>
            <w:gridSpan w:val="2"/>
            <w:vMerge/>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Times New Roman" w:eastAsiaTheme="minorEastAsia" w:hAnsi="Times New Roman" w:cs="Times New Roman"/>
                <w:sz w:val="2"/>
                <w:szCs w:val="2"/>
              </w:rPr>
            </w:pPr>
          </w:p>
        </w:tc>
        <w:tc>
          <w:tcPr>
            <w:tcW w:w="307" w:type="dxa"/>
            <w:gridSpan w:val="2"/>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Times New Roman" w:eastAsiaTheme="minorEastAsia" w:hAnsi="Times New Roman" w:cs="Times New Roman"/>
                <w:sz w:val="2"/>
                <w:szCs w:val="2"/>
              </w:rPr>
            </w:pPr>
          </w:p>
        </w:tc>
        <w:tc>
          <w:tcPr>
            <w:tcW w:w="883" w:type="dxa"/>
            <w:gridSpan w:val="2"/>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Times New Roman" w:eastAsiaTheme="minorEastAsia" w:hAnsi="Times New Roman" w:cs="Times New Roman"/>
                <w:sz w:val="2"/>
                <w:szCs w:val="2"/>
              </w:rPr>
            </w:pPr>
          </w:p>
        </w:tc>
        <w:tc>
          <w:tcPr>
            <w:tcW w:w="5624" w:type="dxa"/>
            <w:gridSpan w:val="7"/>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Times New Roman" w:eastAsiaTheme="minorEastAsia" w:hAnsi="Times New Roman" w:cs="Times New Roman"/>
                <w:sz w:val="2"/>
                <w:szCs w:val="2"/>
              </w:rPr>
            </w:pPr>
          </w:p>
        </w:tc>
        <w:tc>
          <w:tcPr>
            <w:tcW w:w="310" w:type="dxa"/>
            <w:gridSpan w:val="2"/>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Times New Roman" w:eastAsiaTheme="minorEastAsia" w:hAnsi="Times New Roman" w:cs="Times New Roman"/>
                <w:sz w:val="2"/>
                <w:szCs w:val="2"/>
              </w:rPr>
            </w:pPr>
          </w:p>
        </w:tc>
        <w:tc>
          <w:tcPr>
            <w:tcW w:w="337"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Times New Roman" w:eastAsiaTheme="minorEastAsia" w:hAnsi="Times New Roman" w:cs="Times New Roman"/>
                <w:sz w:val="2"/>
                <w:szCs w:val="2"/>
              </w:rPr>
            </w:pPr>
          </w:p>
        </w:tc>
        <w:tc>
          <w:tcPr>
            <w:tcW w:w="59"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Times New Roman" w:eastAsiaTheme="minorEastAsia" w:hAnsi="Times New Roman" w:cs="Times New Roman"/>
                <w:sz w:val="2"/>
                <w:szCs w:val="2"/>
              </w:rPr>
            </w:pPr>
          </w:p>
        </w:tc>
        <w:tc>
          <w:tcPr>
            <w:tcW w:w="926" w:type="dxa"/>
            <w:gridSpan w:val="2"/>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Times New Roman" w:eastAsiaTheme="minorEastAsia" w:hAnsi="Times New Roman" w:cs="Times New Roman"/>
                <w:sz w:val="2"/>
                <w:szCs w:val="2"/>
              </w:rPr>
            </w:pPr>
          </w:p>
        </w:tc>
        <w:tc>
          <w:tcPr>
            <w:tcW w:w="13"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Times New Roman" w:eastAsiaTheme="minorEastAsia" w:hAnsi="Times New Roman" w:cs="Times New Roman"/>
                <w:sz w:val="2"/>
                <w:szCs w:val="2"/>
              </w:rPr>
            </w:pPr>
          </w:p>
        </w:tc>
      </w:tr>
      <w:tr w:rsidR="00D42C0A" w:rsidRPr="00D42C0A" w:rsidTr="00D42C0A">
        <w:tblPrEx>
          <w:tblCellMar>
            <w:top w:w="0" w:type="dxa"/>
            <w:left w:w="0" w:type="dxa"/>
            <w:bottom w:w="0" w:type="dxa"/>
            <w:right w:w="0" w:type="dxa"/>
          </w:tblCellMar>
        </w:tblPrEx>
        <w:trPr>
          <w:trHeight w:val="240"/>
        </w:trPr>
        <w:tc>
          <w:tcPr>
            <w:tcW w:w="901" w:type="dxa"/>
            <w:gridSpan w:val="2"/>
            <w:vMerge/>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Times New Roman" w:eastAsiaTheme="minorEastAsia" w:hAnsi="Times New Roman" w:cs="Times New Roman"/>
                <w:sz w:val="2"/>
                <w:szCs w:val="2"/>
              </w:rPr>
            </w:pPr>
          </w:p>
        </w:tc>
        <w:tc>
          <w:tcPr>
            <w:tcW w:w="307" w:type="dxa"/>
            <w:gridSpan w:val="2"/>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Times New Roman" w:eastAsiaTheme="minorEastAsia" w:hAnsi="Times New Roman" w:cs="Times New Roman"/>
                <w:sz w:val="2"/>
                <w:szCs w:val="2"/>
              </w:rPr>
            </w:pPr>
          </w:p>
        </w:tc>
        <w:tc>
          <w:tcPr>
            <w:tcW w:w="7154" w:type="dxa"/>
            <w:gridSpan w:val="12"/>
            <w:vMerge w:val="restart"/>
            <w:tcBorders>
              <w:top w:val="nil"/>
              <w:left w:val="nil"/>
              <w:bottom w:val="nil"/>
              <w:right w:val="nil"/>
            </w:tcBorders>
            <w:vAlign w:val="center"/>
          </w:tcPr>
          <w:p w:rsidR="00D42C0A" w:rsidRPr="00D42C0A" w:rsidRDefault="00D42C0A" w:rsidP="00D42C0A">
            <w:pPr>
              <w:widowControl w:val="0"/>
              <w:autoSpaceDE w:val="0"/>
              <w:autoSpaceDN w:val="0"/>
              <w:adjustRightInd w:val="0"/>
              <w:spacing w:after="0" w:line="240" w:lineRule="auto"/>
              <w:ind w:left="28" w:right="28"/>
              <w:jc w:val="center"/>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Rolling In Golf Club - Men and Women</w:t>
            </w:r>
          </w:p>
        </w:tc>
        <w:tc>
          <w:tcPr>
            <w:tcW w:w="59"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Times New Roman" w:eastAsiaTheme="minorEastAsia" w:hAnsi="Times New Roman" w:cs="Times New Roman"/>
                <w:sz w:val="2"/>
                <w:szCs w:val="2"/>
              </w:rPr>
            </w:pPr>
          </w:p>
        </w:tc>
        <w:tc>
          <w:tcPr>
            <w:tcW w:w="939" w:type="dxa"/>
            <w:gridSpan w:val="3"/>
            <w:tcBorders>
              <w:top w:val="nil"/>
              <w:left w:val="nil"/>
              <w:bottom w:val="nil"/>
              <w:right w:val="nil"/>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06/01/17</w:t>
            </w:r>
          </w:p>
        </w:tc>
      </w:tr>
      <w:tr w:rsidR="00D42C0A" w:rsidRPr="00D42C0A" w:rsidTr="00D42C0A">
        <w:tblPrEx>
          <w:tblCellMar>
            <w:top w:w="0" w:type="dxa"/>
            <w:left w:w="0" w:type="dxa"/>
            <w:bottom w:w="0" w:type="dxa"/>
            <w:right w:w="0" w:type="dxa"/>
          </w:tblCellMar>
        </w:tblPrEx>
        <w:trPr>
          <w:trHeight w:hRule="exact" w:val="15"/>
        </w:trPr>
        <w:tc>
          <w:tcPr>
            <w:tcW w:w="901" w:type="dxa"/>
            <w:gridSpan w:val="2"/>
            <w:vMerge/>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Times New Roman" w:eastAsiaTheme="minorEastAsia" w:hAnsi="Times New Roman" w:cs="Times New Roman"/>
                <w:sz w:val="2"/>
                <w:szCs w:val="2"/>
              </w:rPr>
            </w:pPr>
          </w:p>
        </w:tc>
        <w:tc>
          <w:tcPr>
            <w:tcW w:w="307" w:type="dxa"/>
            <w:gridSpan w:val="2"/>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Times New Roman" w:eastAsiaTheme="minorEastAsia" w:hAnsi="Times New Roman" w:cs="Times New Roman"/>
                <w:sz w:val="2"/>
                <w:szCs w:val="2"/>
              </w:rPr>
            </w:pPr>
          </w:p>
        </w:tc>
        <w:tc>
          <w:tcPr>
            <w:tcW w:w="7154" w:type="dxa"/>
            <w:gridSpan w:val="12"/>
            <w:vMerge/>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Times New Roman" w:eastAsiaTheme="minorEastAsia" w:hAnsi="Times New Roman" w:cs="Times New Roman"/>
                <w:sz w:val="2"/>
                <w:szCs w:val="2"/>
              </w:rPr>
            </w:pPr>
          </w:p>
        </w:tc>
        <w:tc>
          <w:tcPr>
            <w:tcW w:w="59"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Times New Roman" w:eastAsiaTheme="minorEastAsia" w:hAnsi="Times New Roman" w:cs="Times New Roman"/>
                <w:sz w:val="2"/>
                <w:szCs w:val="2"/>
              </w:rPr>
            </w:pPr>
          </w:p>
        </w:tc>
        <w:tc>
          <w:tcPr>
            <w:tcW w:w="926" w:type="dxa"/>
            <w:gridSpan w:val="2"/>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Times New Roman" w:eastAsiaTheme="minorEastAsia" w:hAnsi="Times New Roman" w:cs="Times New Roman"/>
                <w:sz w:val="2"/>
                <w:szCs w:val="2"/>
              </w:rPr>
            </w:pPr>
          </w:p>
        </w:tc>
        <w:tc>
          <w:tcPr>
            <w:tcW w:w="13"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Times New Roman" w:eastAsiaTheme="minorEastAsia" w:hAnsi="Times New Roman" w:cs="Times New Roman"/>
                <w:sz w:val="2"/>
                <w:szCs w:val="2"/>
              </w:rPr>
            </w:pPr>
          </w:p>
        </w:tc>
      </w:tr>
      <w:tr w:rsidR="00D42C0A" w:rsidRPr="00D42C0A" w:rsidTr="00D42C0A">
        <w:tblPrEx>
          <w:tblCellMar>
            <w:top w:w="0" w:type="dxa"/>
            <w:left w:w="0" w:type="dxa"/>
            <w:bottom w:w="0" w:type="dxa"/>
            <w:right w:w="0" w:type="dxa"/>
          </w:tblCellMar>
        </w:tblPrEx>
        <w:trPr>
          <w:trHeight w:val="165"/>
        </w:trPr>
        <w:tc>
          <w:tcPr>
            <w:tcW w:w="901" w:type="dxa"/>
            <w:gridSpan w:val="2"/>
            <w:vMerge/>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Times New Roman" w:eastAsiaTheme="minorEastAsia" w:hAnsi="Times New Roman" w:cs="Times New Roman"/>
                <w:sz w:val="2"/>
                <w:szCs w:val="2"/>
              </w:rPr>
            </w:pPr>
          </w:p>
        </w:tc>
        <w:tc>
          <w:tcPr>
            <w:tcW w:w="307" w:type="dxa"/>
            <w:gridSpan w:val="2"/>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Times New Roman" w:eastAsiaTheme="minorEastAsia" w:hAnsi="Times New Roman" w:cs="Times New Roman"/>
                <w:sz w:val="2"/>
                <w:szCs w:val="2"/>
              </w:rPr>
            </w:pPr>
          </w:p>
        </w:tc>
        <w:tc>
          <w:tcPr>
            <w:tcW w:w="883" w:type="dxa"/>
            <w:gridSpan w:val="2"/>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Times New Roman" w:eastAsiaTheme="minorEastAsia" w:hAnsi="Times New Roman" w:cs="Times New Roman"/>
                <w:sz w:val="2"/>
                <w:szCs w:val="2"/>
              </w:rPr>
            </w:pPr>
          </w:p>
        </w:tc>
        <w:tc>
          <w:tcPr>
            <w:tcW w:w="5624" w:type="dxa"/>
            <w:gridSpan w:val="7"/>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Times New Roman" w:eastAsiaTheme="minorEastAsia" w:hAnsi="Times New Roman" w:cs="Times New Roman"/>
                <w:sz w:val="2"/>
                <w:szCs w:val="2"/>
              </w:rPr>
            </w:pPr>
          </w:p>
        </w:tc>
        <w:tc>
          <w:tcPr>
            <w:tcW w:w="310" w:type="dxa"/>
            <w:gridSpan w:val="2"/>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Times New Roman" w:eastAsiaTheme="minorEastAsia" w:hAnsi="Times New Roman" w:cs="Times New Roman"/>
                <w:sz w:val="2"/>
                <w:szCs w:val="2"/>
              </w:rPr>
            </w:pPr>
          </w:p>
        </w:tc>
        <w:tc>
          <w:tcPr>
            <w:tcW w:w="337"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Times New Roman" w:eastAsiaTheme="minorEastAsia" w:hAnsi="Times New Roman" w:cs="Times New Roman"/>
                <w:sz w:val="2"/>
                <w:szCs w:val="2"/>
              </w:rPr>
            </w:pPr>
          </w:p>
        </w:tc>
        <w:tc>
          <w:tcPr>
            <w:tcW w:w="59"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Times New Roman" w:eastAsiaTheme="minorEastAsia" w:hAnsi="Times New Roman" w:cs="Times New Roman"/>
                <w:sz w:val="2"/>
                <w:szCs w:val="2"/>
              </w:rPr>
            </w:pPr>
          </w:p>
        </w:tc>
        <w:tc>
          <w:tcPr>
            <w:tcW w:w="926" w:type="dxa"/>
            <w:gridSpan w:val="2"/>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Times New Roman" w:eastAsiaTheme="minorEastAsia" w:hAnsi="Times New Roman" w:cs="Times New Roman"/>
                <w:sz w:val="2"/>
                <w:szCs w:val="2"/>
              </w:rPr>
            </w:pPr>
          </w:p>
        </w:tc>
        <w:tc>
          <w:tcPr>
            <w:tcW w:w="13"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Times New Roman" w:eastAsiaTheme="minorEastAsia" w:hAnsi="Times New Roman" w:cs="Times New Roman"/>
                <w:sz w:val="2"/>
                <w:szCs w:val="2"/>
              </w:rPr>
            </w:pPr>
          </w:p>
        </w:tc>
      </w:tr>
      <w:tr w:rsidR="00D42C0A" w:rsidRPr="00D42C0A" w:rsidTr="00D42C0A">
        <w:tblPrEx>
          <w:tblCellMar>
            <w:top w:w="0" w:type="dxa"/>
            <w:left w:w="0" w:type="dxa"/>
            <w:bottom w:w="0" w:type="dxa"/>
            <w:right w:w="0" w:type="dxa"/>
          </w:tblCellMar>
        </w:tblPrEx>
        <w:trPr>
          <w:gridAfter w:val="2"/>
          <w:wAfter w:w="540" w:type="dxa"/>
          <w:trHeight w:hRule="exact" w:val="180"/>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Times New Roman" w:eastAsiaTheme="minorEastAsia" w:hAnsi="Times New Roman" w:cs="Times New Roman"/>
                <w:sz w:val="2"/>
                <w:szCs w:val="2"/>
              </w:rPr>
            </w:pPr>
          </w:p>
        </w:tc>
        <w:tc>
          <w:tcPr>
            <w:tcW w:w="994" w:type="dxa"/>
            <w:gridSpan w:val="2"/>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Times New Roman" w:eastAsiaTheme="minorEastAsia" w:hAnsi="Times New Roman" w:cs="Times New Roman"/>
                <w:sz w:val="2"/>
                <w:szCs w:val="2"/>
              </w:rPr>
            </w:pPr>
          </w:p>
        </w:tc>
        <w:tc>
          <w:tcPr>
            <w:tcW w:w="2455" w:type="dxa"/>
            <w:gridSpan w:val="5"/>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Times New Roman" w:eastAsiaTheme="minorEastAsia" w:hAnsi="Times New Roman" w:cs="Times New Roman"/>
                <w:sz w:val="2"/>
                <w:szCs w:val="2"/>
              </w:rPr>
            </w:pPr>
          </w:p>
        </w:tc>
        <w:tc>
          <w:tcPr>
            <w:tcW w:w="1260"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Times New Roman" w:eastAsiaTheme="minorEastAsia" w:hAnsi="Times New Roman" w:cs="Times New Roman"/>
                <w:sz w:val="2"/>
                <w:szCs w:val="2"/>
              </w:rPr>
            </w:pPr>
          </w:p>
        </w:tc>
        <w:tc>
          <w:tcPr>
            <w:tcW w:w="1170" w:type="dxa"/>
            <w:gridSpan w:val="2"/>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Times New Roman" w:eastAsiaTheme="minorEastAsia" w:hAnsi="Times New Roman" w:cs="Times New Roman"/>
                <w:sz w:val="2"/>
                <w:szCs w:val="2"/>
              </w:rPr>
            </w:pPr>
          </w:p>
        </w:tc>
        <w:tc>
          <w:tcPr>
            <w:tcW w:w="1530"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Times New Roman" w:eastAsiaTheme="minorEastAsia" w:hAnsi="Times New Roman" w:cs="Times New Roman"/>
                <w:sz w:val="2"/>
                <w:szCs w:val="2"/>
              </w:rPr>
            </w:pPr>
          </w:p>
        </w:tc>
        <w:tc>
          <w:tcPr>
            <w:tcW w:w="1350" w:type="dxa"/>
            <w:gridSpan w:val="6"/>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Times New Roman" w:eastAsiaTheme="minorEastAsia" w:hAnsi="Times New Roman" w:cs="Times New Roman"/>
                <w:sz w:val="2"/>
                <w:szCs w:val="2"/>
              </w:rPr>
            </w:pPr>
          </w:p>
        </w:tc>
      </w:tr>
      <w:tr w:rsidR="00D42C0A" w:rsidRPr="00D42C0A" w:rsidTr="00D42C0A">
        <w:tblPrEx>
          <w:tblCellMar>
            <w:top w:w="0" w:type="dxa"/>
            <w:left w:w="0" w:type="dxa"/>
            <w:bottom w:w="0" w:type="dxa"/>
            <w:right w:w="0" w:type="dxa"/>
          </w:tblCellMar>
        </w:tblPrEx>
        <w:trPr>
          <w:gridAfter w:val="2"/>
          <w:wAfter w:w="540" w:type="dxa"/>
          <w:trHeight w:val="285"/>
        </w:trPr>
        <w:tc>
          <w:tcPr>
            <w:tcW w:w="61" w:type="dxa"/>
            <w:tcBorders>
              <w:top w:val="nil"/>
              <w:left w:val="nil"/>
              <w:bottom w:val="nil"/>
              <w:right w:val="nil"/>
            </w:tcBorders>
            <w:vAlign w:val="center"/>
          </w:tcPr>
          <w:p w:rsidR="00D42C0A" w:rsidRPr="00D42C0A" w:rsidRDefault="00D42C0A" w:rsidP="00D42C0A">
            <w:pPr>
              <w:widowControl w:val="0"/>
              <w:autoSpaceDE w:val="0"/>
              <w:autoSpaceDN w:val="0"/>
              <w:adjustRightInd w:val="0"/>
              <w:spacing w:after="0" w:line="240" w:lineRule="auto"/>
              <w:jc w:val="center"/>
              <w:rPr>
                <w:rFonts w:ascii="Verdana" w:eastAsiaTheme="minorEastAsia" w:hAnsi="Verdana" w:cs="Verdana"/>
                <w:color w:val="000000"/>
                <w:sz w:val="2"/>
                <w:szCs w:val="2"/>
              </w:rPr>
            </w:pPr>
          </w:p>
        </w:tc>
        <w:tc>
          <w:tcPr>
            <w:tcW w:w="994" w:type="dxa"/>
            <w:gridSpan w:val="2"/>
            <w:tcBorders>
              <w:top w:val="single" w:sz="6" w:space="0" w:color="000000"/>
              <w:left w:val="single" w:sz="6" w:space="0" w:color="000000"/>
              <w:bottom w:val="nil"/>
              <w:right w:val="nil"/>
            </w:tcBorders>
            <w:vAlign w:val="center"/>
          </w:tcPr>
          <w:p w:rsidR="00D42C0A" w:rsidRPr="00D42C0A" w:rsidRDefault="00D42C0A" w:rsidP="00D42C0A">
            <w:pPr>
              <w:widowControl w:val="0"/>
              <w:autoSpaceDE w:val="0"/>
              <w:autoSpaceDN w:val="0"/>
              <w:adjustRightInd w:val="0"/>
              <w:spacing w:after="0" w:line="240" w:lineRule="auto"/>
              <w:jc w:val="center"/>
              <w:rPr>
                <w:rFonts w:ascii="Verdana" w:eastAsiaTheme="minorEastAsia" w:hAnsi="Verdana" w:cs="Verdana"/>
                <w:b/>
                <w:bCs/>
                <w:color w:val="000000"/>
                <w:sz w:val="18"/>
                <w:szCs w:val="18"/>
              </w:rPr>
            </w:pPr>
            <w:r w:rsidRPr="00D42C0A">
              <w:rPr>
                <w:rFonts w:ascii="Verdana" w:eastAsiaTheme="minorEastAsia" w:hAnsi="Verdana" w:cs="Verdana"/>
                <w:b/>
                <w:bCs/>
                <w:color w:val="000000"/>
                <w:sz w:val="18"/>
                <w:szCs w:val="18"/>
              </w:rPr>
              <w:t>GAM</w:t>
            </w:r>
          </w:p>
        </w:tc>
        <w:tc>
          <w:tcPr>
            <w:tcW w:w="2455" w:type="dxa"/>
            <w:gridSpan w:val="5"/>
            <w:tcBorders>
              <w:top w:val="single" w:sz="6" w:space="0" w:color="000000"/>
              <w:left w:val="single" w:sz="6" w:space="0" w:color="000000"/>
              <w:bottom w:val="nil"/>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center"/>
              <w:rPr>
                <w:rFonts w:ascii="Verdana" w:eastAsiaTheme="minorEastAsia" w:hAnsi="Verdana" w:cs="Verdana"/>
                <w:color w:val="000000"/>
                <w:sz w:val="18"/>
                <w:szCs w:val="18"/>
              </w:rPr>
            </w:pPr>
          </w:p>
        </w:tc>
        <w:tc>
          <w:tcPr>
            <w:tcW w:w="1260" w:type="dxa"/>
            <w:tcBorders>
              <w:top w:val="single" w:sz="6" w:space="0" w:color="000000"/>
              <w:left w:val="nil"/>
              <w:bottom w:val="nil"/>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center"/>
              <w:rPr>
                <w:rFonts w:ascii="Verdana" w:eastAsiaTheme="minorEastAsia" w:hAnsi="Verdana" w:cs="Verdana"/>
                <w:b/>
                <w:bCs/>
                <w:color w:val="000000"/>
                <w:sz w:val="18"/>
                <w:szCs w:val="18"/>
              </w:rPr>
            </w:pPr>
            <w:hyperlink r:id="rId8" w:history="1">
              <w:r w:rsidRPr="00D42C0A">
                <w:rPr>
                  <w:rFonts w:ascii="Verdana" w:eastAsiaTheme="minorEastAsia" w:hAnsi="Verdana" w:cs="Verdana"/>
                  <w:b/>
                  <w:bCs/>
                  <w:color w:val="000000"/>
                  <w:sz w:val="18"/>
                  <w:szCs w:val="18"/>
                </w:rPr>
                <w:t>GAM/USGA</w:t>
              </w:r>
            </w:hyperlink>
          </w:p>
        </w:tc>
        <w:tc>
          <w:tcPr>
            <w:tcW w:w="1170" w:type="dxa"/>
            <w:gridSpan w:val="2"/>
            <w:tcBorders>
              <w:top w:val="single" w:sz="6" w:space="0" w:color="000000"/>
              <w:left w:val="nil"/>
              <w:bottom w:val="nil"/>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center"/>
              <w:rPr>
                <w:rFonts w:ascii="Verdana" w:eastAsiaTheme="minorEastAsia" w:hAnsi="Verdana" w:cs="Verdana"/>
                <w:b/>
                <w:bCs/>
                <w:color w:val="000000"/>
                <w:sz w:val="18"/>
                <w:szCs w:val="18"/>
              </w:rPr>
            </w:pPr>
            <w:hyperlink r:id="rId9" w:history="1">
              <w:r w:rsidRPr="00D42C0A">
                <w:rPr>
                  <w:rFonts w:ascii="Verdana" w:eastAsiaTheme="minorEastAsia" w:hAnsi="Verdana" w:cs="Verdana"/>
                  <w:b/>
                  <w:bCs/>
                  <w:color w:val="000000"/>
                  <w:sz w:val="18"/>
                  <w:szCs w:val="18"/>
                </w:rPr>
                <w:t>Trend</w:t>
              </w:r>
            </w:hyperlink>
          </w:p>
        </w:tc>
        <w:tc>
          <w:tcPr>
            <w:tcW w:w="1530" w:type="dxa"/>
            <w:tcBorders>
              <w:top w:val="single" w:sz="6" w:space="0" w:color="000000"/>
              <w:left w:val="nil"/>
              <w:bottom w:val="nil"/>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center"/>
              <w:rPr>
                <w:rFonts w:ascii="Verdana" w:eastAsiaTheme="minorEastAsia" w:hAnsi="Verdana" w:cs="Verdana"/>
                <w:b/>
                <w:bCs/>
                <w:color w:val="000000"/>
                <w:sz w:val="18"/>
                <w:szCs w:val="18"/>
              </w:rPr>
            </w:pPr>
            <w:r w:rsidRPr="00D42C0A">
              <w:rPr>
                <w:rFonts w:ascii="Verdana" w:eastAsiaTheme="minorEastAsia" w:hAnsi="Verdana" w:cs="Verdana"/>
                <w:b/>
                <w:bCs/>
                <w:color w:val="000000"/>
                <w:sz w:val="18"/>
                <w:szCs w:val="18"/>
              </w:rPr>
              <w:t>GAM/USGA</w:t>
            </w:r>
          </w:p>
        </w:tc>
        <w:tc>
          <w:tcPr>
            <w:tcW w:w="1350" w:type="dxa"/>
            <w:gridSpan w:val="6"/>
            <w:tcBorders>
              <w:top w:val="single" w:sz="6" w:space="0" w:color="000000"/>
              <w:left w:val="nil"/>
              <w:bottom w:val="nil"/>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center"/>
              <w:rPr>
                <w:rFonts w:ascii="Verdana" w:eastAsiaTheme="minorEastAsia" w:hAnsi="Verdana" w:cs="Verdana"/>
                <w:b/>
                <w:bCs/>
                <w:color w:val="000000"/>
                <w:sz w:val="18"/>
                <w:szCs w:val="18"/>
              </w:rPr>
            </w:pPr>
            <w:r w:rsidRPr="00D42C0A">
              <w:rPr>
                <w:rFonts w:ascii="Verdana" w:eastAsiaTheme="minorEastAsia" w:hAnsi="Verdana" w:cs="Verdana"/>
                <w:b/>
                <w:bCs/>
                <w:color w:val="000000"/>
                <w:sz w:val="18"/>
                <w:szCs w:val="18"/>
              </w:rPr>
              <w:t>Trend</w:t>
            </w:r>
          </w:p>
        </w:tc>
      </w:tr>
      <w:tr w:rsidR="00D42C0A" w:rsidRPr="00D42C0A" w:rsidTr="00D42C0A">
        <w:tblPrEx>
          <w:tblCellMar>
            <w:top w:w="0" w:type="dxa"/>
            <w:left w:w="0" w:type="dxa"/>
            <w:bottom w:w="0" w:type="dxa"/>
            <w:right w:w="0" w:type="dxa"/>
          </w:tblCellMar>
        </w:tblPrEx>
        <w:trPr>
          <w:gridAfter w:val="2"/>
          <w:wAfter w:w="540" w:type="dxa"/>
          <w:trHeight w:val="345"/>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vAlign w:val="center"/>
          </w:tcPr>
          <w:p w:rsidR="00D42C0A" w:rsidRPr="00D42C0A" w:rsidRDefault="00D42C0A" w:rsidP="00D42C0A">
            <w:pPr>
              <w:widowControl w:val="0"/>
              <w:autoSpaceDE w:val="0"/>
              <w:autoSpaceDN w:val="0"/>
              <w:adjustRightInd w:val="0"/>
              <w:spacing w:after="0" w:line="240" w:lineRule="auto"/>
              <w:jc w:val="center"/>
              <w:rPr>
                <w:rFonts w:ascii="Verdana" w:eastAsiaTheme="minorEastAsia" w:hAnsi="Verdana" w:cs="Verdana"/>
                <w:b/>
                <w:bCs/>
                <w:color w:val="000000"/>
                <w:sz w:val="18"/>
                <w:szCs w:val="18"/>
                <w:u w:val="single"/>
              </w:rPr>
            </w:pPr>
            <w:hyperlink r:id="rId10" w:history="1">
              <w:r w:rsidRPr="00D42C0A">
                <w:rPr>
                  <w:rFonts w:ascii="Verdana" w:eastAsiaTheme="minorEastAsia" w:hAnsi="Verdana" w:cs="Verdana"/>
                  <w:b/>
                  <w:bCs/>
                  <w:color w:val="000000"/>
                  <w:sz w:val="18"/>
                  <w:szCs w:val="18"/>
                  <w:u w:val="single"/>
                </w:rPr>
                <w:t>Number</w:t>
              </w:r>
            </w:hyperlink>
          </w:p>
        </w:tc>
        <w:tc>
          <w:tcPr>
            <w:tcW w:w="2455" w:type="dxa"/>
            <w:gridSpan w:val="5"/>
            <w:tcBorders>
              <w:top w:val="nil"/>
              <w:left w:val="single" w:sz="6" w:space="0" w:color="000000"/>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b/>
                <w:bCs/>
                <w:color w:val="000000"/>
                <w:sz w:val="18"/>
                <w:szCs w:val="18"/>
                <w:u w:val="single"/>
              </w:rPr>
            </w:pPr>
            <w:hyperlink r:id="rId11" w:history="1">
              <w:r w:rsidRPr="00D42C0A">
                <w:rPr>
                  <w:rFonts w:ascii="Verdana" w:eastAsiaTheme="minorEastAsia" w:hAnsi="Verdana" w:cs="Verdana"/>
                  <w:b/>
                  <w:bCs/>
                  <w:color w:val="000000"/>
                  <w:sz w:val="18"/>
                  <w:szCs w:val="18"/>
                  <w:u w:val="single"/>
                </w:rPr>
                <w:t>Player Name</w:t>
              </w:r>
            </w:hyperlink>
          </w:p>
        </w:tc>
        <w:tc>
          <w:tcPr>
            <w:tcW w:w="126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center"/>
              <w:rPr>
                <w:rFonts w:ascii="Verdana" w:eastAsiaTheme="minorEastAsia" w:hAnsi="Verdana" w:cs="Verdana"/>
                <w:b/>
                <w:bCs/>
                <w:color w:val="000000"/>
                <w:sz w:val="18"/>
                <w:szCs w:val="18"/>
                <w:u w:val="single"/>
              </w:rPr>
            </w:pPr>
            <w:hyperlink r:id="rId12" w:history="1">
              <w:r w:rsidRPr="00D42C0A">
                <w:rPr>
                  <w:rFonts w:ascii="Verdana" w:eastAsiaTheme="minorEastAsia" w:hAnsi="Verdana" w:cs="Verdana"/>
                  <w:b/>
                  <w:bCs/>
                  <w:color w:val="000000"/>
                  <w:sz w:val="18"/>
                  <w:szCs w:val="18"/>
                  <w:u w:val="single"/>
                </w:rPr>
                <w:t>Index</w:t>
              </w:r>
            </w:hyperlink>
          </w:p>
        </w:tc>
        <w:tc>
          <w:tcPr>
            <w:tcW w:w="1170" w:type="dxa"/>
            <w:gridSpan w:val="2"/>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center"/>
              <w:rPr>
                <w:rFonts w:ascii="Verdana" w:eastAsiaTheme="minorEastAsia" w:hAnsi="Verdana" w:cs="Verdana"/>
                <w:b/>
                <w:bCs/>
                <w:color w:val="000000"/>
                <w:sz w:val="18"/>
                <w:szCs w:val="18"/>
                <w:u w:val="single"/>
              </w:rPr>
            </w:pPr>
            <w:hyperlink r:id="rId13" w:history="1">
              <w:r w:rsidRPr="00D42C0A">
                <w:rPr>
                  <w:rFonts w:ascii="Verdana" w:eastAsiaTheme="minorEastAsia" w:hAnsi="Verdana" w:cs="Verdana"/>
                  <w:b/>
                  <w:bCs/>
                  <w:color w:val="000000"/>
                  <w:sz w:val="18"/>
                  <w:szCs w:val="18"/>
                  <w:u w:val="single"/>
                </w:rPr>
                <w:t>Index</w:t>
              </w:r>
            </w:hyperlink>
          </w:p>
        </w:tc>
        <w:tc>
          <w:tcPr>
            <w:tcW w:w="153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center"/>
              <w:rPr>
                <w:rFonts w:ascii="Verdana" w:eastAsiaTheme="minorEastAsia" w:hAnsi="Verdana" w:cs="Verdana"/>
                <w:b/>
                <w:bCs/>
                <w:color w:val="000000"/>
                <w:sz w:val="18"/>
                <w:szCs w:val="18"/>
                <w:u w:val="single"/>
              </w:rPr>
            </w:pPr>
            <w:hyperlink r:id="rId14" w:history="1">
              <w:r w:rsidRPr="00D42C0A">
                <w:rPr>
                  <w:rFonts w:ascii="Verdana" w:eastAsiaTheme="minorEastAsia" w:hAnsi="Verdana" w:cs="Verdana"/>
                  <w:b/>
                  <w:bCs/>
                  <w:color w:val="000000"/>
                  <w:sz w:val="18"/>
                  <w:szCs w:val="18"/>
                  <w:u w:val="single"/>
                </w:rPr>
                <w:t>Differential</w:t>
              </w:r>
            </w:hyperlink>
          </w:p>
        </w:tc>
        <w:tc>
          <w:tcPr>
            <w:tcW w:w="1350" w:type="dxa"/>
            <w:gridSpan w:val="6"/>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center"/>
              <w:rPr>
                <w:rFonts w:ascii="Verdana" w:eastAsiaTheme="minorEastAsia" w:hAnsi="Verdana" w:cs="Verdana"/>
                <w:b/>
                <w:bCs/>
                <w:color w:val="000000"/>
                <w:sz w:val="18"/>
                <w:szCs w:val="18"/>
                <w:u w:val="single"/>
              </w:rPr>
            </w:pPr>
            <w:hyperlink r:id="rId15" w:history="1">
              <w:r w:rsidRPr="00D42C0A">
                <w:rPr>
                  <w:rFonts w:ascii="Verdana" w:eastAsiaTheme="minorEastAsia" w:hAnsi="Verdana" w:cs="Verdana"/>
                  <w:b/>
                  <w:bCs/>
                  <w:color w:val="000000"/>
                  <w:sz w:val="18"/>
                  <w:szCs w:val="18"/>
                  <w:u w:val="single"/>
                </w:rPr>
                <w:t>Differential</w:t>
              </w:r>
            </w:hyperlink>
          </w:p>
        </w:tc>
      </w:tr>
      <w:tr w:rsidR="00D42C0A" w:rsidRPr="00D42C0A" w:rsidTr="00D42C0A">
        <w:tblPrEx>
          <w:tblCellMar>
            <w:top w:w="0" w:type="dxa"/>
            <w:left w:w="0" w:type="dxa"/>
            <w:bottom w:w="0" w:type="dxa"/>
            <w:right w:w="0" w:type="dxa"/>
          </w:tblCellMar>
        </w:tblPrEx>
        <w:trPr>
          <w:gridAfter w:val="2"/>
          <w:wAfter w:w="540" w:type="dxa"/>
          <w:trHeight w:val="285"/>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shd w:val="clear" w:color="auto" w:fill="E8E8E8"/>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63280927</w:t>
            </w:r>
          </w:p>
        </w:tc>
        <w:tc>
          <w:tcPr>
            <w:tcW w:w="2455" w:type="dxa"/>
            <w:gridSpan w:val="5"/>
            <w:tcBorders>
              <w:top w:val="nil"/>
              <w:left w:val="single" w:sz="6" w:space="0" w:color="000000"/>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Anderson, Mark S.</w:t>
            </w:r>
          </w:p>
        </w:tc>
        <w:tc>
          <w:tcPr>
            <w:tcW w:w="126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12.1</w:t>
            </w:r>
          </w:p>
        </w:tc>
        <w:tc>
          <w:tcPr>
            <w:tcW w:w="1170" w:type="dxa"/>
            <w:gridSpan w:val="2"/>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12.1L</w:t>
            </w:r>
          </w:p>
        </w:tc>
        <w:tc>
          <w:tcPr>
            <w:tcW w:w="153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126.8</w:t>
            </w:r>
          </w:p>
        </w:tc>
        <w:tc>
          <w:tcPr>
            <w:tcW w:w="1350" w:type="dxa"/>
            <w:gridSpan w:val="6"/>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126.8</w:t>
            </w:r>
          </w:p>
        </w:tc>
      </w:tr>
      <w:tr w:rsidR="00D42C0A" w:rsidRPr="00D42C0A" w:rsidTr="00D42C0A">
        <w:tblPrEx>
          <w:tblCellMar>
            <w:top w:w="0" w:type="dxa"/>
            <w:left w:w="0" w:type="dxa"/>
            <w:bottom w:w="0" w:type="dxa"/>
            <w:right w:w="0" w:type="dxa"/>
          </w:tblCellMar>
        </w:tblPrEx>
        <w:trPr>
          <w:gridAfter w:val="2"/>
          <w:wAfter w:w="540" w:type="dxa"/>
          <w:trHeight w:val="300"/>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27232661</w:t>
            </w:r>
          </w:p>
        </w:tc>
        <w:tc>
          <w:tcPr>
            <w:tcW w:w="2455" w:type="dxa"/>
            <w:gridSpan w:val="5"/>
            <w:tcBorders>
              <w:top w:val="nil"/>
              <w:left w:val="single" w:sz="6" w:space="0" w:color="000000"/>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Blanton, Ernest</w:t>
            </w:r>
          </w:p>
        </w:tc>
        <w:tc>
          <w:tcPr>
            <w:tcW w:w="126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15.0</w:t>
            </w:r>
          </w:p>
        </w:tc>
        <w:tc>
          <w:tcPr>
            <w:tcW w:w="1170" w:type="dxa"/>
            <w:gridSpan w:val="2"/>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15.0L</w:t>
            </w:r>
          </w:p>
        </w:tc>
        <w:tc>
          <w:tcPr>
            <w:tcW w:w="153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156.7</w:t>
            </w:r>
          </w:p>
        </w:tc>
        <w:tc>
          <w:tcPr>
            <w:tcW w:w="1350" w:type="dxa"/>
            <w:gridSpan w:val="6"/>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156.7</w:t>
            </w:r>
          </w:p>
        </w:tc>
      </w:tr>
      <w:tr w:rsidR="00D42C0A" w:rsidRPr="00D42C0A" w:rsidTr="00D42C0A">
        <w:tblPrEx>
          <w:tblCellMar>
            <w:top w:w="0" w:type="dxa"/>
            <w:left w:w="0" w:type="dxa"/>
            <w:bottom w:w="0" w:type="dxa"/>
            <w:right w:w="0" w:type="dxa"/>
          </w:tblCellMar>
        </w:tblPrEx>
        <w:trPr>
          <w:gridAfter w:val="2"/>
          <w:wAfter w:w="540" w:type="dxa"/>
          <w:trHeight w:val="285"/>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shd w:val="clear" w:color="auto" w:fill="E8E8E8"/>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87612170</w:t>
            </w:r>
          </w:p>
        </w:tc>
        <w:tc>
          <w:tcPr>
            <w:tcW w:w="2455" w:type="dxa"/>
            <w:gridSpan w:val="5"/>
            <w:tcBorders>
              <w:top w:val="nil"/>
              <w:left w:val="single" w:sz="6" w:space="0" w:color="000000"/>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Bonjernoor, John Edward</w:t>
            </w:r>
          </w:p>
        </w:tc>
        <w:tc>
          <w:tcPr>
            <w:tcW w:w="126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9.8</w:t>
            </w:r>
          </w:p>
        </w:tc>
        <w:tc>
          <w:tcPr>
            <w:tcW w:w="1170" w:type="dxa"/>
            <w:gridSpan w:val="2"/>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9.8L</w:t>
            </w:r>
          </w:p>
        </w:tc>
        <w:tc>
          <w:tcPr>
            <w:tcW w:w="153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102.4</w:t>
            </w:r>
          </w:p>
        </w:tc>
        <w:tc>
          <w:tcPr>
            <w:tcW w:w="1350" w:type="dxa"/>
            <w:gridSpan w:val="6"/>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102.4</w:t>
            </w:r>
          </w:p>
        </w:tc>
      </w:tr>
      <w:tr w:rsidR="00D42C0A" w:rsidRPr="00D42C0A" w:rsidTr="00D42C0A">
        <w:tblPrEx>
          <w:tblCellMar>
            <w:top w:w="0" w:type="dxa"/>
            <w:left w:w="0" w:type="dxa"/>
            <w:bottom w:w="0" w:type="dxa"/>
            <w:right w:w="0" w:type="dxa"/>
          </w:tblCellMar>
        </w:tblPrEx>
        <w:trPr>
          <w:gridAfter w:val="2"/>
          <w:wAfter w:w="540" w:type="dxa"/>
          <w:trHeight w:val="285"/>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81437847</w:t>
            </w:r>
          </w:p>
        </w:tc>
        <w:tc>
          <w:tcPr>
            <w:tcW w:w="2455" w:type="dxa"/>
            <w:gridSpan w:val="5"/>
            <w:tcBorders>
              <w:top w:val="nil"/>
              <w:left w:val="single" w:sz="6" w:space="0" w:color="000000"/>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Cantamessa, Steve</w:t>
            </w:r>
          </w:p>
        </w:tc>
        <w:tc>
          <w:tcPr>
            <w:tcW w:w="126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14.1</w:t>
            </w:r>
          </w:p>
        </w:tc>
        <w:tc>
          <w:tcPr>
            <w:tcW w:w="1170" w:type="dxa"/>
            <w:gridSpan w:val="2"/>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14.1L</w:t>
            </w:r>
          </w:p>
        </w:tc>
        <w:tc>
          <w:tcPr>
            <w:tcW w:w="153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147.7</w:t>
            </w:r>
          </w:p>
        </w:tc>
        <w:tc>
          <w:tcPr>
            <w:tcW w:w="1350" w:type="dxa"/>
            <w:gridSpan w:val="6"/>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147.7</w:t>
            </w:r>
          </w:p>
        </w:tc>
      </w:tr>
      <w:tr w:rsidR="00D42C0A" w:rsidRPr="00D42C0A" w:rsidTr="00D42C0A">
        <w:tblPrEx>
          <w:tblCellMar>
            <w:top w:w="0" w:type="dxa"/>
            <w:left w:w="0" w:type="dxa"/>
            <w:bottom w:w="0" w:type="dxa"/>
            <w:right w:w="0" w:type="dxa"/>
          </w:tblCellMar>
        </w:tblPrEx>
        <w:trPr>
          <w:gridAfter w:val="2"/>
          <w:wAfter w:w="540" w:type="dxa"/>
          <w:trHeight w:val="285"/>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shd w:val="clear" w:color="auto" w:fill="E8E8E8"/>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56460512</w:t>
            </w:r>
          </w:p>
        </w:tc>
        <w:tc>
          <w:tcPr>
            <w:tcW w:w="2455" w:type="dxa"/>
            <w:gridSpan w:val="5"/>
            <w:tcBorders>
              <w:top w:val="nil"/>
              <w:left w:val="single" w:sz="6" w:space="0" w:color="000000"/>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Coffey, Richard</w:t>
            </w:r>
          </w:p>
        </w:tc>
        <w:tc>
          <w:tcPr>
            <w:tcW w:w="126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16.2</w:t>
            </w:r>
          </w:p>
        </w:tc>
        <w:tc>
          <w:tcPr>
            <w:tcW w:w="1170" w:type="dxa"/>
            <w:gridSpan w:val="2"/>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16.2L</w:t>
            </w:r>
          </w:p>
        </w:tc>
        <w:tc>
          <w:tcPr>
            <w:tcW w:w="153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168.8</w:t>
            </w:r>
          </w:p>
        </w:tc>
        <w:tc>
          <w:tcPr>
            <w:tcW w:w="1350" w:type="dxa"/>
            <w:gridSpan w:val="6"/>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168.8</w:t>
            </w:r>
          </w:p>
        </w:tc>
      </w:tr>
      <w:tr w:rsidR="00D42C0A" w:rsidRPr="00D42C0A" w:rsidTr="00D42C0A">
        <w:tblPrEx>
          <w:tblCellMar>
            <w:top w:w="0" w:type="dxa"/>
            <w:left w:w="0" w:type="dxa"/>
            <w:bottom w:w="0" w:type="dxa"/>
            <w:right w:w="0" w:type="dxa"/>
          </w:tblCellMar>
        </w:tblPrEx>
        <w:trPr>
          <w:gridAfter w:val="2"/>
          <w:wAfter w:w="540" w:type="dxa"/>
          <w:trHeight w:val="285"/>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22456190</w:t>
            </w:r>
          </w:p>
        </w:tc>
        <w:tc>
          <w:tcPr>
            <w:tcW w:w="2455" w:type="dxa"/>
            <w:gridSpan w:val="5"/>
            <w:tcBorders>
              <w:top w:val="nil"/>
              <w:left w:val="single" w:sz="6" w:space="0" w:color="000000"/>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Cooper, Rodney J.</w:t>
            </w:r>
          </w:p>
        </w:tc>
        <w:tc>
          <w:tcPr>
            <w:tcW w:w="126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15.3</w:t>
            </w:r>
          </w:p>
        </w:tc>
        <w:tc>
          <w:tcPr>
            <w:tcW w:w="1170" w:type="dxa"/>
            <w:gridSpan w:val="2"/>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15.3L</w:t>
            </w:r>
          </w:p>
        </w:tc>
        <w:tc>
          <w:tcPr>
            <w:tcW w:w="153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160.0</w:t>
            </w:r>
          </w:p>
        </w:tc>
        <w:tc>
          <w:tcPr>
            <w:tcW w:w="1350" w:type="dxa"/>
            <w:gridSpan w:val="6"/>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160.0</w:t>
            </w:r>
          </w:p>
        </w:tc>
      </w:tr>
      <w:tr w:rsidR="00D42C0A" w:rsidRPr="00D42C0A" w:rsidTr="00D42C0A">
        <w:tblPrEx>
          <w:tblCellMar>
            <w:top w:w="0" w:type="dxa"/>
            <w:left w:w="0" w:type="dxa"/>
            <w:bottom w:w="0" w:type="dxa"/>
            <w:right w:w="0" w:type="dxa"/>
          </w:tblCellMar>
        </w:tblPrEx>
        <w:trPr>
          <w:gridAfter w:val="2"/>
          <w:wAfter w:w="540" w:type="dxa"/>
          <w:trHeight w:val="300"/>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shd w:val="clear" w:color="auto" w:fill="E8E8E8"/>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43851155</w:t>
            </w:r>
          </w:p>
        </w:tc>
        <w:tc>
          <w:tcPr>
            <w:tcW w:w="2455" w:type="dxa"/>
            <w:gridSpan w:val="5"/>
            <w:tcBorders>
              <w:top w:val="nil"/>
              <w:left w:val="single" w:sz="6" w:space="0" w:color="000000"/>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CURTO, WAYNE</w:t>
            </w:r>
          </w:p>
        </w:tc>
        <w:tc>
          <w:tcPr>
            <w:tcW w:w="126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15.7</w:t>
            </w:r>
          </w:p>
        </w:tc>
        <w:tc>
          <w:tcPr>
            <w:tcW w:w="1170" w:type="dxa"/>
            <w:gridSpan w:val="2"/>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15.7L</w:t>
            </w:r>
          </w:p>
        </w:tc>
        <w:tc>
          <w:tcPr>
            <w:tcW w:w="153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164.4</w:t>
            </w:r>
          </w:p>
        </w:tc>
        <w:tc>
          <w:tcPr>
            <w:tcW w:w="1350" w:type="dxa"/>
            <w:gridSpan w:val="6"/>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164.4</w:t>
            </w:r>
          </w:p>
        </w:tc>
      </w:tr>
      <w:tr w:rsidR="00D42C0A" w:rsidRPr="00D42C0A" w:rsidTr="00D42C0A">
        <w:tblPrEx>
          <w:tblCellMar>
            <w:top w:w="0" w:type="dxa"/>
            <w:left w:w="0" w:type="dxa"/>
            <w:bottom w:w="0" w:type="dxa"/>
            <w:right w:w="0" w:type="dxa"/>
          </w:tblCellMar>
        </w:tblPrEx>
        <w:trPr>
          <w:gridAfter w:val="2"/>
          <w:wAfter w:w="540" w:type="dxa"/>
          <w:trHeight w:val="285"/>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67740574</w:t>
            </w:r>
          </w:p>
        </w:tc>
        <w:tc>
          <w:tcPr>
            <w:tcW w:w="2455" w:type="dxa"/>
            <w:gridSpan w:val="5"/>
            <w:tcBorders>
              <w:top w:val="nil"/>
              <w:left w:val="single" w:sz="6" w:space="0" w:color="000000"/>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Diedrich, Robert</w:t>
            </w:r>
          </w:p>
        </w:tc>
        <w:tc>
          <w:tcPr>
            <w:tcW w:w="126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7.8</w:t>
            </w:r>
          </w:p>
        </w:tc>
        <w:tc>
          <w:tcPr>
            <w:tcW w:w="1170" w:type="dxa"/>
            <w:gridSpan w:val="2"/>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7.8L</w:t>
            </w:r>
          </w:p>
        </w:tc>
        <w:tc>
          <w:tcPr>
            <w:tcW w:w="153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81.8</w:t>
            </w:r>
          </w:p>
        </w:tc>
        <w:tc>
          <w:tcPr>
            <w:tcW w:w="1350" w:type="dxa"/>
            <w:gridSpan w:val="6"/>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81.8</w:t>
            </w:r>
          </w:p>
        </w:tc>
      </w:tr>
      <w:tr w:rsidR="00D42C0A" w:rsidRPr="00D42C0A" w:rsidTr="00D42C0A">
        <w:tblPrEx>
          <w:tblCellMar>
            <w:top w:w="0" w:type="dxa"/>
            <w:left w:w="0" w:type="dxa"/>
            <w:bottom w:w="0" w:type="dxa"/>
            <w:right w:w="0" w:type="dxa"/>
          </w:tblCellMar>
        </w:tblPrEx>
        <w:trPr>
          <w:gridAfter w:val="2"/>
          <w:wAfter w:w="540" w:type="dxa"/>
          <w:trHeight w:val="285"/>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shd w:val="clear" w:color="auto" w:fill="E8E8E8"/>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65446453</w:t>
            </w:r>
          </w:p>
        </w:tc>
        <w:tc>
          <w:tcPr>
            <w:tcW w:w="2455" w:type="dxa"/>
            <w:gridSpan w:val="5"/>
            <w:tcBorders>
              <w:top w:val="nil"/>
              <w:left w:val="single" w:sz="6" w:space="0" w:color="000000"/>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Downey, Kevin J.</w:t>
            </w:r>
          </w:p>
        </w:tc>
        <w:tc>
          <w:tcPr>
            <w:tcW w:w="126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17.0</w:t>
            </w:r>
          </w:p>
        </w:tc>
        <w:tc>
          <w:tcPr>
            <w:tcW w:w="1170" w:type="dxa"/>
            <w:gridSpan w:val="2"/>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17.0L</w:t>
            </w:r>
          </w:p>
        </w:tc>
        <w:tc>
          <w:tcPr>
            <w:tcW w:w="153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177.9</w:t>
            </w:r>
          </w:p>
        </w:tc>
        <w:tc>
          <w:tcPr>
            <w:tcW w:w="1350" w:type="dxa"/>
            <w:gridSpan w:val="6"/>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177.9</w:t>
            </w:r>
          </w:p>
        </w:tc>
      </w:tr>
      <w:tr w:rsidR="00D42C0A" w:rsidRPr="00D42C0A" w:rsidTr="00D42C0A">
        <w:tblPrEx>
          <w:tblCellMar>
            <w:top w:w="0" w:type="dxa"/>
            <w:left w:w="0" w:type="dxa"/>
            <w:bottom w:w="0" w:type="dxa"/>
            <w:right w:w="0" w:type="dxa"/>
          </w:tblCellMar>
        </w:tblPrEx>
        <w:trPr>
          <w:gridAfter w:val="2"/>
          <w:wAfter w:w="540" w:type="dxa"/>
          <w:trHeight w:val="285"/>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52864832</w:t>
            </w:r>
          </w:p>
        </w:tc>
        <w:tc>
          <w:tcPr>
            <w:tcW w:w="2455" w:type="dxa"/>
            <w:gridSpan w:val="5"/>
            <w:tcBorders>
              <w:top w:val="nil"/>
              <w:left w:val="single" w:sz="6" w:space="0" w:color="000000"/>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Dwyer, Joe</w:t>
            </w:r>
          </w:p>
        </w:tc>
        <w:tc>
          <w:tcPr>
            <w:tcW w:w="126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20.6</w:t>
            </w:r>
          </w:p>
        </w:tc>
        <w:tc>
          <w:tcPr>
            <w:tcW w:w="1170" w:type="dxa"/>
            <w:gridSpan w:val="2"/>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20.6L</w:t>
            </w:r>
          </w:p>
        </w:tc>
        <w:tc>
          <w:tcPr>
            <w:tcW w:w="153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215.2</w:t>
            </w:r>
          </w:p>
        </w:tc>
        <w:tc>
          <w:tcPr>
            <w:tcW w:w="1350" w:type="dxa"/>
            <w:gridSpan w:val="6"/>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215.2</w:t>
            </w:r>
          </w:p>
        </w:tc>
      </w:tr>
      <w:tr w:rsidR="00D42C0A" w:rsidRPr="00D42C0A" w:rsidTr="00D42C0A">
        <w:tblPrEx>
          <w:tblCellMar>
            <w:top w:w="0" w:type="dxa"/>
            <w:left w:w="0" w:type="dxa"/>
            <w:bottom w:w="0" w:type="dxa"/>
            <w:right w:w="0" w:type="dxa"/>
          </w:tblCellMar>
        </w:tblPrEx>
        <w:trPr>
          <w:gridAfter w:val="2"/>
          <w:wAfter w:w="540" w:type="dxa"/>
          <w:trHeight w:val="285"/>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shd w:val="clear" w:color="auto" w:fill="E8E8E8"/>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35483603</w:t>
            </w:r>
          </w:p>
        </w:tc>
        <w:tc>
          <w:tcPr>
            <w:tcW w:w="2455" w:type="dxa"/>
            <w:gridSpan w:val="5"/>
            <w:tcBorders>
              <w:top w:val="nil"/>
              <w:left w:val="single" w:sz="6" w:space="0" w:color="000000"/>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Fair, Maxmillion T.</w:t>
            </w:r>
          </w:p>
        </w:tc>
        <w:tc>
          <w:tcPr>
            <w:tcW w:w="126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5.7</w:t>
            </w:r>
          </w:p>
        </w:tc>
        <w:tc>
          <w:tcPr>
            <w:tcW w:w="1170" w:type="dxa"/>
            <w:gridSpan w:val="2"/>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5.7L</w:t>
            </w:r>
          </w:p>
        </w:tc>
        <w:tc>
          <w:tcPr>
            <w:tcW w:w="153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60.2</w:t>
            </w:r>
          </w:p>
        </w:tc>
        <w:tc>
          <w:tcPr>
            <w:tcW w:w="1350" w:type="dxa"/>
            <w:gridSpan w:val="6"/>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60.2</w:t>
            </w:r>
          </w:p>
        </w:tc>
      </w:tr>
      <w:tr w:rsidR="00D42C0A" w:rsidRPr="00D42C0A" w:rsidTr="00D42C0A">
        <w:tblPrEx>
          <w:tblCellMar>
            <w:top w:w="0" w:type="dxa"/>
            <w:left w:w="0" w:type="dxa"/>
            <w:bottom w:w="0" w:type="dxa"/>
            <w:right w:w="0" w:type="dxa"/>
          </w:tblCellMar>
        </w:tblPrEx>
        <w:trPr>
          <w:gridAfter w:val="2"/>
          <w:wAfter w:w="540" w:type="dxa"/>
          <w:trHeight w:val="300"/>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16980231</w:t>
            </w:r>
          </w:p>
        </w:tc>
        <w:tc>
          <w:tcPr>
            <w:tcW w:w="2455" w:type="dxa"/>
            <w:gridSpan w:val="5"/>
            <w:tcBorders>
              <w:top w:val="nil"/>
              <w:left w:val="single" w:sz="6" w:space="0" w:color="000000"/>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Filak, Jim T.</w:t>
            </w:r>
          </w:p>
        </w:tc>
        <w:tc>
          <w:tcPr>
            <w:tcW w:w="126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22.3</w:t>
            </w:r>
          </w:p>
        </w:tc>
        <w:tc>
          <w:tcPr>
            <w:tcW w:w="1170" w:type="dxa"/>
            <w:gridSpan w:val="2"/>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22.3L</w:t>
            </w:r>
          </w:p>
        </w:tc>
        <w:tc>
          <w:tcPr>
            <w:tcW w:w="153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232.8</w:t>
            </w:r>
          </w:p>
        </w:tc>
        <w:tc>
          <w:tcPr>
            <w:tcW w:w="1350" w:type="dxa"/>
            <w:gridSpan w:val="6"/>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232.8</w:t>
            </w:r>
          </w:p>
        </w:tc>
      </w:tr>
      <w:tr w:rsidR="00D42C0A" w:rsidRPr="00D42C0A" w:rsidTr="00D42C0A">
        <w:tblPrEx>
          <w:tblCellMar>
            <w:top w:w="0" w:type="dxa"/>
            <w:left w:w="0" w:type="dxa"/>
            <w:bottom w:w="0" w:type="dxa"/>
            <w:right w:w="0" w:type="dxa"/>
          </w:tblCellMar>
        </w:tblPrEx>
        <w:trPr>
          <w:gridAfter w:val="2"/>
          <w:wAfter w:w="540" w:type="dxa"/>
          <w:trHeight w:val="285"/>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shd w:val="clear" w:color="auto" w:fill="E8E8E8"/>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34239784</w:t>
            </w:r>
          </w:p>
        </w:tc>
        <w:tc>
          <w:tcPr>
            <w:tcW w:w="2455" w:type="dxa"/>
            <w:gridSpan w:val="5"/>
            <w:tcBorders>
              <w:top w:val="nil"/>
              <w:left w:val="single" w:sz="6" w:space="0" w:color="000000"/>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Fillion, John</w:t>
            </w:r>
          </w:p>
        </w:tc>
        <w:tc>
          <w:tcPr>
            <w:tcW w:w="126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14.9</w:t>
            </w:r>
          </w:p>
        </w:tc>
        <w:tc>
          <w:tcPr>
            <w:tcW w:w="1170" w:type="dxa"/>
            <w:gridSpan w:val="2"/>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14.9L</w:t>
            </w:r>
          </w:p>
        </w:tc>
        <w:tc>
          <w:tcPr>
            <w:tcW w:w="153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155.5</w:t>
            </w:r>
          </w:p>
        </w:tc>
        <w:tc>
          <w:tcPr>
            <w:tcW w:w="1350" w:type="dxa"/>
            <w:gridSpan w:val="6"/>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155.5</w:t>
            </w:r>
          </w:p>
        </w:tc>
      </w:tr>
      <w:tr w:rsidR="00D42C0A" w:rsidRPr="00D42C0A" w:rsidTr="00D42C0A">
        <w:tblPrEx>
          <w:tblCellMar>
            <w:top w:w="0" w:type="dxa"/>
            <w:left w:w="0" w:type="dxa"/>
            <w:bottom w:w="0" w:type="dxa"/>
            <w:right w:w="0" w:type="dxa"/>
          </w:tblCellMar>
        </w:tblPrEx>
        <w:trPr>
          <w:gridAfter w:val="2"/>
          <w:wAfter w:w="540" w:type="dxa"/>
          <w:trHeight w:val="285"/>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29225167</w:t>
            </w:r>
          </w:p>
        </w:tc>
        <w:tc>
          <w:tcPr>
            <w:tcW w:w="2455" w:type="dxa"/>
            <w:gridSpan w:val="5"/>
            <w:tcBorders>
              <w:top w:val="nil"/>
              <w:left w:val="single" w:sz="6" w:space="0" w:color="000000"/>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Fournier, Michael</w:t>
            </w:r>
          </w:p>
        </w:tc>
        <w:tc>
          <w:tcPr>
            <w:tcW w:w="126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20.0</w:t>
            </w:r>
          </w:p>
        </w:tc>
        <w:tc>
          <w:tcPr>
            <w:tcW w:w="1170" w:type="dxa"/>
            <w:gridSpan w:val="2"/>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20.0L</w:t>
            </w:r>
          </w:p>
        </w:tc>
        <w:tc>
          <w:tcPr>
            <w:tcW w:w="153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208.5</w:t>
            </w:r>
          </w:p>
        </w:tc>
        <w:tc>
          <w:tcPr>
            <w:tcW w:w="1350" w:type="dxa"/>
            <w:gridSpan w:val="6"/>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208.5</w:t>
            </w:r>
          </w:p>
        </w:tc>
      </w:tr>
      <w:tr w:rsidR="00D42C0A" w:rsidRPr="00D42C0A" w:rsidTr="00D42C0A">
        <w:tblPrEx>
          <w:tblCellMar>
            <w:top w:w="0" w:type="dxa"/>
            <w:left w:w="0" w:type="dxa"/>
            <w:bottom w:w="0" w:type="dxa"/>
            <w:right w:w="0" w:type="dxa"/>
          </w:tblCellMar>
        </w:tblPrEx>
        <w:trPr>
          <w:gridAfter w:val="2"/>
          <w:wAfter w:w="540" w:type="dxa"/>
          <w:trHeight w:val="285"/>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shd w:val="clear" w:color="auto" w:fill="E8E8E8"/>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18828268</w:t>
            </w:r>
          </w:p>
        </w:tc>
        <w:tc>
          <w:tcPr>
            <w:tcW w:w="2455" w:type="dxa"/>
            <w:gridSpan w:val="5"/>
            <w:tcBorders>
              <w:top w:val="nil"/>
              <w:left w:val="single" w:sz="6" w:space="0" w:color="000000"/>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Gates, Rod</w:t>
            </w:r>
          </w:p>
        </w:tc>
        <w:tc>
          <w:tcPr>
            <w:tcW w:w="126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11.8</w:t>
            </w:r>
          </w:p>
        </w:tc>
        <w:tc>
          <w:tcPr>
            <w:tcW w:w="1170" w:type="dxa"/>
            <w:gridSpan w:val="2"/>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11.8L</w:t>
            </w:r>
          </w:p>
        </w:tc>
        <w:tc>
          <w:tcPr>
            <w:tcW w:w="153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123.0</w:t>
            </w:r>
          </w:p>
        </w:tc>
        <w:tc>
          <w:tcPr>
            <w:tcW w:w="1350" w:type="dxa"/>
            <w:gridSpan w:val="6"/>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123.0</w:t>
            </w:r>
          </w:p>
        </w:tc>
      </w:tr>
      <w:tr w:rsidR="00D42C0A" w:rsidRPr="00D42C0A" w:rsidTr="00D42C0A">
        <w:tblPrEx>
          <w:tblCellMar>
            <w:top w:w="0" w:type="dxa"/>
            <w:left w:w="0" w:type="dxa"/>
            <w:bottom w:w="0" w:type="dxa"/>
            <w:right w:w="0" w:type="dxa"/>
          </w:tblCellMar>
        </w:tblPrEx>
        <w:trPr>
          <w:gridAfter w:val="2"/>
          <w:wAfter w:w="540" w:type="dxa"/>
          <w:trHeight w:val="285"/>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88843404</w:t>
            </w:r>
          </w:p>
        </w:tc>
        <w:tc>
          <w:tcPr>
            <w:tcW w:w="2455" w:type="dxa"/>
            <w:gridSpan w:val="5"/>
            <w:tcBorders>
              <w:top w:val="nil"/>
              <w:left w:val="single" w:sz="6" w:space="0" w:color="000000"/>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Gnewkowski, James R.</w:t>
            </w:r>
          </w:p>
        </w:tc>
        <w:tc>
          <w:tcPr>
            <w:tcW w:w="126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17.0</w:t>
            </w:r>
          </w:p>
        </w:tc>
        <w:tc>
          <w:tcPr>
            <w:tcW w:w="1170" w:type="dxa"/>
            <w:gridSpan w:val="2"/>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17.0L</w:t>
            </w:r>
          </w:p>
        </w:tc>
        <w:tc>
          <w:tcPr>
            <w:tcW w:w="153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177.1</w:t>
            </w:r>
          </w:p>
        </w:tc>
        <w:tc>
          <w:tcPr>
            <w:tcW w:w="1350" w:type="dxa"/>
            <w:gridSpan w:val="6"/>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177.1</w:t>
            </w:r>
          </w:p>
        </w:tc>
      </w:tr>
      <w:tr w:rsidR="00D42C0A" w:rsidRPr="00D42C0A" w:rsidTr="00D42C0A">
        <w:tblPrEx>
          <w:tblCellMar>
            <w:top w:w="0" w:type="dxa"/>
            <w:left w:w="0" w:type="dxa"/>
            <w:bottom w:w="0" w:type="dxa"/>
            <w:right w:w="0" w:type="dxa"/>
          </w:tblCellMar>
        </w:tblPrEx>
        <w:trPr>
          <w:gridAfter w:val="2"/>
          <w:wAfter w:w="540" w:type="dxa"/>
          <w:trHeight w:val="300"/>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shd w:val="clear" w:color="auto" w:fill="E8E8E8"/>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83021369</w:t>
            </w:r>
          </w:p>
        </w:tc>
        <w:tc>
          <w:tcPr>
            <w:tcW w:w="2455" w:type="dxa"/>
            <w:gridSpan w:val="5"/>
            <w:tcBorders>
              <w:top w:val="nil"/>
              <w:left w:val="single" w:sz="6" w:space="0" w:color="000000"/>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Goldner, Norm</w:t>
            </w:r>
          </w:p>
        </w:tc>
        <w:tc>
          <w:tcPr>
            <w:tcW w:w="126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17.9</w:t>
            </w:r>
          </w:p>
        </w:tc>
        <w:tc>
          <w:tcPr>
            <w:tcW w:w="1170" w:type="dxa"/>
            <w:gridSpan w:val="2"/>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17.9L</w:t>
            </w:r>
          </w:p>
        </w:tc>
        <w:tc>
          <w:tcPr>
            <w:tcW w:w="153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187.1</w:t>
            </w:r>
          </w:p>
        </w:tc>
        <w:tc>
          <w:tcPr>
            <w:tcW w:w="1350" w:type="dxa"/>
            <w:gridSpan w:val="6"/>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187.1</w:t>
            </w:r>
          </w:p>
        </w:tc>
      </w:tr>
      <w:tr w:rsidR="00D42C0A" w:rsidRPr="00D42C0A" w:rsidTr="00D42C0A">
        <w:tblPrEx>
          <w:tblCellMar>
            <w:top w:w="0" w:type="dxa"/>
            <w:left w:w="0" w:type="dxa"/>
            <w:bottom w:w="0" w:type="dxa"/>
            <w:right w:w="0" w:type="dxa"/>
          </w:tblCellMar>
        </w:tblPrEx>
        <w:trPr>
          <w:gridAfter w:val="2"/>
          <w:wAfter w:w="540" w:type="dxa"/>
          <w:trHeight w:val="285"/>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24117135</w:t>
            </w:r>
          </w:p>
        </w:tc>
        <w:tc>
          <w:tcPr>
            <w:tcW w:w="2455" w:type="dxa"/>
            <w:gridSpan w:val="5"/>
            <w:tcBorders>
              <w:top w:val="nil"/>
              <w:left w:val="single" w:sz="6" w:space="0" w:color="000000"/>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Grace, Scott</w:t>
            </w:r>
          </w:p>
        </w:tc>
        <w:tc>
          <w:tcPr>
            <w:tcW w:w="126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16.2</w:t>
            </w:r>
          </w:p>
        </w:tc>
        <w:tc>
          <w:tcPr>
            <w:tcW w:w="1170" w:type="dxa"/>
            <w:gridSpan w:val="2"/>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16.2L</w:t>
            </w:r>
          </w:p>
        </w:tc>
        <w:tc>
          <w:tcPr>
            <w:tcW w:w="153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169.7</w:t>
            </w:r>
          </w:p>
        </w:tc>
        <w:tc>
          <w:tcPr>
            <w:tcW w:w="1350" w:type="dxa"/>
            <w:gridSpan w:val="6"/>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169.7</w:t>
            </w:r>
          </w:p>
        </w:tc>
      </w:tr>
      <w:tr w:rsidR="00D42C0A" w:rsidRPr="00D42C0A" w:rsidTr="00D42C0A">
        <w:tblPrEx>
          <w:tblCellMar>
            <w:top w:w="0" w:type="dxa"/>
            <w:left w:w="0" w:type="dxa"/>
            <w:bottom w:w="0" w:type="dxa"/>
            <w:right w:w="0" w:type="dxa"/>
          </w:tblCellMar>
        </w:tblPrEx>
        <w:trPr>
          <w:gridAfter w:val="2"/>
          <w:wAfter w:w="540" w:type="dxa"/>
          <w:trHeight w:val="285"/>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shd w:val="clear" w:color="auto" w:fill="E8E8E8"/>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28623383</w:t>
            </w:r>
          </w:p>
        </w:tc>
        <w:tc>
          <w:tcPr>
            <w:tcW w:w="2455" w:type="dxa"/>
            <w:gridSpan w:val="5"/>
            <w:tcBorders>
              <w:top w:val="nil"/>
              <w:left w:val="single" w:sz="6" w:space="0" w:color="000000"/>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Graham, Ronald</w:t>
            </w:r>
          </w:p>
        </w:tc>
        <w:tc>
          <w:tcPr>
            <w:tcW w:w="126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19.7</w:t>
            </w:r>
          </w:p>
        </w:tc>
        <w:tc>
          <w:tcPr>
            <w:tcW w:w="1170" w:type="dxa"/>
            <w:gridSpan w:val="2"/>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19.7L</w:t>
            </w:r>
          </w:p>
        </w:tc>
        <w:tc>
          <w:tcPr>
            <w:tcW w:w="153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205.4</w:t>
            </w:r>
          </w:p>
        </w:tc>
        <w:tc>
          <w:tcPr>
            <w:tcW w:w="1350" w:type="dxa"/>
            <w:gridSpan w:val="6"/>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205.4</w:t>
            </w:r>
          </w:p>
        </w:tc>
      </w:tr>
      <w:tr w:rsidR="00D42C0A" w:rsidRPr="00D42C0A" w:rsidTr="00D42C0A">
        <w:tblPrEx>
          <w:tblCellMar>
            <w:top w:w="0" w:type="dxa"/>
            <w:left w:w="0" w:type="dxa"/>
            <w:bottom w:w="0" w:type="dxa"/>
            <w:right w:w="0" w:type="dxa"/>
          </w:tblCellMar>
        </w:tblPrEx>
        <w:trPr>
          <w:gridAfter w:val="2"/>
          <w:wAfter w:w="540" w:type="dxa"/>
          <w:trHeight w:val="285"/>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17603678</w:t>
            </w:r>
          </w:p>
        </w:tc>
        <w:tc>
          <w:tcPr>
            <w:tcW w:w="2455" w:type="dxa"/>
            <w:gridSpan w:val="5"/>
            <w:tcBorders>
              <w:top w:val="nil"/>
              <w:left w:val="single" w:sz="6" w:space="0" w:color="000000"/>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Gross, John</w:t>
            </w:r>
          </w:p>
        </w:tc>
        <w:tc>
          <w:tcPr>
            <w:tcW w:w="126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10.3</w:t>
            </w:r>
          </w:p>
        </w:tc>
        <w:tc>
          <w:tcPr>
            <w:tcW w:w="1170" w:type="dxa"/>
            <w:gridSpan w:val="2"/>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10.3L</w:t>
            </w:r>
          </w:p>
        </w:tc>
        <w:tc>
          <w:tcPr>
            <w:tcW w:w="153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108.2</w:t>
            </w:r>
          </w:p>
        </w:tc>
        <w:tc>
          <w:tcPr>
            <w:tcW w:w="1350" w:type="dxa"/>
            <w:gridSpan w:val="6"/>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108.2</w:t>
            </w:r>
          </w:p>
        </w:tc>
      </w:tr>
      <w:tr w:rsidR="00D42C0A" w:rsidRPr="00D42C0A" w:rsidTr="00D42C0A">
        <w:tblPrEx>
          <w:tblCellMar>
            <w:top w:w="0" w:type="dxa"/>
            <w:left w:w="0" w:type="dxa"/>
            <w:bottom w:w="0" w:type="dxa"/>
            <w:right w:w="0" w:type="dxa"/>
          </w:tblCellMar>
        </w:tblPrEx>
        <w:trPr>
          <w:gridAfter w:val="2"/>
          <w:wAfter w:w="540" w:type="dxa"/>
          <w:trHeight w:val="285"/>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shd w:val="clear" w:color="auto" w:fill="E8E8E8"/>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65174859</w:t>
            </w:r>
          </w:p>
        </w:tc>
        <w:tc>
          <w:tcPr>
            <w:tcW w:w="2455" w:type="dxa"/>
            <w:gridSpan w:val="5"/>
            <w:tcBorders>
              <w:top w:val="nil"/>
              <w:left w:val="single" w:sz="6" w:space="0" w:color="000000"/>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Gumbel, John</w:t>
            </w:r>
          </w:p>
        </w:tc>
        <w:tc>
          <w:tcPr>
            <w:tcW w:w="126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31.4</w:t>
            </w:r>
          </w:p>
        </w:tc>
        <w:tc>
          <w:tcPr>
            <w:tcW w:w="1170" w:type="dxa"/>
            <w:gridSpan w:val="2"/>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31.4L</w:t>
            </w:r>
          </w:p>
        </w:tc>
        <w:tc>
          <w:tcPr>
            <w:tcW w:w="153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327.1</w:t>
            </w:r>
          </w:p>
        </w:tc>
        <w:tc>
          <w:tcPr>
            <w:tcW w:w="1350" w:type="dxa"/>
            <w:gridSpan w:val="6"/>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327.1</w:t>
            </w:r>
          </w:p>
        </w:tc>
      </w:tr>
      <w:tr w:rsidR="00D42C0A" w:rsidRPr="00D42C0A" w:rsidTr="00D42C0A">
        <w:tblPrEx>
          <w:tblCellMar>
            <w:top w:w="0" w:type="dxa"/>
            <w:left w:w="0" w:type="dxa"/>
            <w:bottom w:w="0" w:type="dxa"/>
            <w:right w:w="0" w:type="dxa"/>
          </w:tblCellMar>
        </w:tblPrEx>
        <w:trPr>
          <w:gridAfter w:val="2"/>
          <w:wAfter w:w="540" w:type="dxa"/>
          <w:trHeight w:val="300"/>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86417380</w:t>
            </w:r>
          </w:p>
        </w:tc>
        <w:tc>
          <w:tcPr>
            <w:tcW w:w="2455" w:type="dxa"/>
            <w:gridSpan w:val="5"/>
            <w:tcBorders>
              <w:top w:val="nil"/>
              <w:left w:val="single" w:sz="6" w:space="0" w:color="000000"/>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Hagedorn, Bob</w:t>
            </w:r>
          </w:p>
        </w:tc>
        <w:tc>
          <w:tcPr>
            <w:tcW w:w="126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15.3</w:t>
            </w:r>
          </w:p>
        </w:tc>
        <w:tc>
          <w:tcPr>
            <w:tcW w:w="1170" w:type="dxa"/>
            <w:gridSpan w:val="2"/>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15.3L</w:t>
            </w:r>
          </w:p>
        </w:tc>
        <w:tc>
          <w:tcPr>
            <w:tcW w:w="153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159.9</w:t>
            </w:r>
          </w:p>
        </w:tc>
        <w:tc>
          <w:tcPr>
            <w:tcW w:w="1350" w:type="dxa"/>
            <w:gridSpan w:val="6"/>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159.9</w:t>
            </w:r>
          </w:p>
        </w:tc>
      </w:tr>
      <w:tr w:rsidR="00D42C0A" w:rsidRPr="00D42C0A" w:rsidTr="00D42C0A">
        <w:tblPrEx>
          <w:tblCellMar>
            <w:top w:w="0" w:type="dxa"/>
            <w:left w:w="0" w:type="dxa"/>
            <w:bottom w:w="0" w:type="dxa"/>
            <w:right w:w="0" w:type="dxa"/>
          </w:tblCellMar>
        </w:tblPrEx>
        <w:trPr>
          <w:gridAfter w:val="2"/>
          <w:wAfter w:w="540" w:type="dxa"/>
          <w:trHeight w:val="285"/>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shd w:val="clear" w:color="auto" w:fill="E8E8E8"/>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73509762</w:t>
            </w:r>
          </w:p>
        </w:tc>
        <w:tc>
          <w:tcPr>
            <w:tcW w:w="2455" w:type="dxa"/>
            <w:gridSpan w:val="5"/>
            <w:tcBorders>
              <w:top w:val="nil"/>
              <w:left w:val="single" w:sz="6" w:space="0" w:color="000000"/>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Hansinger, Dennis</w:t>
            </w:r>
          </w:p>
        </w:tc>
        <w:tc>
          <w:tcPr>
            <w:tcW w:w="126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21.1</w:t>
            </w:r>
          </w:p>
        </w:tc>
        <w:tc>
          <w:tcPr>
            <w:tcW w:w="1170" w:type="dxa"/>
            <w:gridSpan w:val="2"/>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21.1L</w:t>
            </w:r>
          </w:p>
        </w:tc>
        <w:tc>
          <w:tcPr>
            <w:tcW w:w="153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220.1</w:t>
            </w:r>
          </w:p>
        </w:tc>
        <w:tc>
          <w:tcPr>
            <w:tcW w:w="1350" w:type="dxa"/>
            <w:gridSpan w:val="6"/>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220.1</w:t>
            </w:r>
          </w:p>
        </w:tc>
      </w:tr>
      <w:tr w:rsidR="00D42C0A" w:rsidRPr="00D42C0A" w:rsidTr="00D42C0A">
        <w:tblPrEx>
          <w:tblCellMar>
            <w:top w:w="0" w:type="dxa"/>
            <w:left w:w="0" w:type="dxa"/>
            <w:bottom w:w="0" w:type="dxa"/>
            <w:right w:w="0" w:type="dxa"/>
          </w:tblCellMar>
        </w:tblPrEx>
        <w:trPr>
          <w:gridAfter w:val="2"/>
          <w:wAfter w:w="540" w:type="dxa"/>
          <w:trHeight w:val="285"/>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14088963</w:t>
            </w:r>
          </w:p>
        </w:tc>
        <w:tc>
          <w:tcPr>
            <w:tcW w:w="2455" w:type="dxa"/>
            <w:gridSpan w:val="5"/>
            <w:tcBorders>
              <w:top w:val="nil"/>
              <w:left w:val="single" w:sz="6" w:space="0" w:color="000000"/>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Henderson, Mike</w:t>
            </w:r>
          </w:p>
        </w:tc>
        <w:tc>
          <w:tcPr>
            <w:tcW w:w="126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13.1</w:t>
            </w:r>
          </w:p>
        </w:tc>
        <w:tc>
          <w:tcPr>
            <w:tcW w:w="1170" w:type="dxa"/>
            <w:gridSpan w:val="2"/>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13.1L</w:t>
            </w:r>
          </w:p>
        </w:tc>
        <w:tc>
          <w:tcPr>
            <w:tcW w:w="153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137.2</w:t>
            </w:r>
          </w:p>
        </w:tc>
        <w:tc>
          <w:tcPr>
            <w:tcW w:w="1350" w:type="dxa"/>
            <w:gridSpan w:val="6"/>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137.2</w:t>
            </w:r>
          </w:p>
        </w:tc>
      </w:tr>
      <w:tr w:rsidR="00D42C0A" w:rsidRPr="00D42C0A" w:rsidTr="00D42C0A">
        <w:tblPrEx>
          <w:tblCellMar>
            <w:top w:w="0" w:type="dxa"/>
            <w:left w:w="0" w:type="dxa"/>
            <w:bottom w:w="0" w:type="dxa"/>
            <w:right w:w="0" w:type="dxa"/>
          </w:tblCellMar>
        </w:tblPrEx>
        <w:trPr>
          <w:gridAfter w:val="2"/>
          <w:wAfter w:w="540" w:type="dxa"/>
          <w:trHeight w:val="285"/>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shd w:val="clear" w:color="auto" w:fill="E8E8E8"/>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39071513</w:t>
            </w:r>
          </w:p>
        </w:tc>
        <w:tc>
          <w:tcPr>
            <w:tcW w:w="2455" w:type="dxa"/>
            <w:gridSpan w:val="5"/>
            <w:tcBorders>
              <w:top w:val="nil"/>
              <w:left w:val="single" w:sz="6" w:space="0" w:color="000000"/>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Hill PHD, Jeffrey</w:t>
            </w:r>
          </w:p>
        </w:tc>
        <w:tc>
          <w:tcPr>
            <w:tcW w:w="126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21.6</w:t>
            </w:r>
          </w:p>
        </w:tc>
        <w:tc>
          <w:tcPr>
            <w:tcW w:w="1170" w:type="dxa"/>
            <w:gridSpan w:val="2"/>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21.6L</w:t>
            </w:r>
          </w:p>
        </w:tc>
        <w:tc>
          <w:tcPr>
            <w:tcW w:w="153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225.0</w:t>
            </w:r>
          </w:p>
        </w:tc>
        <w:tc>
          <w:tcPr>
            <w:tcW w:w="1350" w:type="dxa"/>
            <w:gridSpan w:val="6"/>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225.0</w:t>
            </w:r>
          </w:p>
        </w:tc>
      </w:tr>
      <w:tr w:rsidR="00D42C0A" w:rsidRPr="00D42C0A" w:rsidTr="00D42C0A">
        <w:tblPrEx>
          <w:tblCellMar>
            <w:top w:w="0" w:type="dxa"/>
            <w:left w:w="0" w:type="dxa"/>
            <w:bottom w:w="0" w:type="dxa"/>
            <w:right w:w="0" w:type="dxa"/>
          </w:tblCellMar>
        </w:tblPrEx>
        <w:trPr>
          <w:gridAfter w:val="2"/>
          <w:wAfter w:w="540" w:type="dxa"/>
          <w:trHeight w:val="285"/>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66349998</w:t>
            </w:r>
          </w:p>
        </w:tc>
        <w:tc>
          <w:tcPr>
            <w:tcW w:w="2455" w:type="dxa"/>
            <w:gridSpan w:val="5"/>
            <w:tcBorders>
              <w:top w:val="nil"/>
              <w:left w:val="single" w:sz="6" w:space="0" w:color="000000"/>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Huizdos, John</w:t>
            </w:r>
          </w:p>
        </w:tc>
        <w:tc>
          <w:tcPr>
            <w:tcW w:w="126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15.9</w:t>
            </w:r>
          </w:p>
        </w:tc>
        <w:tc>
          <w:tcPr>
            <w:tcW w:w="1170" w:type="dxa"/>
            <w:gridSpan w:val="2"/>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15.9L</w:t>
            </w:r>
          </w:p>
        </w:tc>
        <w:tc>
          <w:tcPr>
            <w:tcW w:w="153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165.9</w:t>
            </w:r>
          </w:p>
        </w:tc>
        <w:tc>
          <w:tcPr>
            <w:tcW w:w="1350" w:type="dxa"/>
            <w:gridSpan w:val="6"/>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165.9</w:t>
            </w:r>
          </w:p>
        </w:tc>
      </w:tr>
      <w:tr w:rsidR="00D42C0A" w:rsidRPr="00D42C0A" w:rsidTr="00D42C0A">
        <w:tblPrEx>
          <w:tblCellMar>
            <w:top w:w="0" w:type="dxa"/>
            <w:left w:w="0" w:type="dxa"/>
            <w:bottom w:w="0" w:type="dxa"/>
            <w:right w:w="0" w:type="dxa"/>
          </w:tblCellMar>
        </w:tblPrEx>
        <w:trPr>
          <w:gridAfter w:val="2"/>
          <w:wAfter w:w="540" w:type="dxa"/>
          <w:trHeight w:val="300"/>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shd w:val="clear" w:color="auto" w:fill="E8E8E8"/>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80523745</w:t>
            </w:r>
          </w:p>
        </w:tc>
        <w:tc>
          <w:tcPr>
            <w:tcW w:w="2455" w:type="dxa"/>
            <w:gridSpan w:val="5"/>
            <w:tcBorders>
              <w:top w:val="nil"/>
              <w:left w:val="single" w:sz="6" w:space="0" w:color="000000"/>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Hussong, Bill</w:t>
            </w:r>
          </w:p>
        </w:tc>
        <w:tc>
          <w:tcPr>
            <w:tcW w:w="126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10.0</w:t>
            </w:r>
          </w:p>
        </w:tc>
        <w:tc>
          <w:tcPr>
            <w:tcW w:w="1170" w:type="dxa"/>
            <w:gridSpan w:val="2"/>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10.0L</w:t>
            </w:r>
          </w:p>
        </w:tc>
        <w:tc>
          <w:tcPr>
            <w:tcW w:w="153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104.7</w:t>
            </w:r>
          </w:p>
        </w:tc>
        <w:tc>
          <w:tcPr>
            <w:tcW w:w="1350" w:type="dxa"/>
            <w:gridSpan w:val="6"/>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104.7</w:t>
            </w:r>
          </w:p>
        </w:tc>
      </w:tr>
      <w:tr w:rsidR="00D42C0A" w:rsidRPr="00D42C0A" w:rsidTr="00D42C0A">
        <w:tblPrEx>
          <w:tblCellMar>
            <w:top w:w="0" w:type="dxa"/>
            <w:left w:w="0" w:type="dxa"/>
            <w:bottom w:w="0" w:type="dxa"/>
            <w:right w:w="0" w:type="dxa"/>
          </w:tblCellMar>
        </w:tblPrEx>
        <w:trPr>
          <w:gridAfter w:val="2"/>
          <w:wAfter w:w="540" w:type="dxa"/>
          <w:trHeight w:val="285"/>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58582197</w:t>
            </w:r>
          </w:p>
        </w:tc>
        <w:tc>
          <w:tcPr>
            <w:tcW w:w="2455" w:type="dxa"/>
            <w:gridSpan w:val="5"/>
            <w:tcBorders>
              <w:top w:val="nil"/>
              <w:left w:val="single" w:sz="6" w:space="0" w:color="000000"/>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Kanaan, David A.</w:t>
            </w:r>
          </w:p>
        </w:tc>
        <w:tc>
          <w:tcPr>
            <w:tcW w:w="126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11.9</w:t>
            </w:r>
          </w:p>
        </w:tc>
        <w:tc>
          <w:tcPr>
            <w:tcW w:w="1170" w:type="dxa"/>
            <w:gridSpan w:val="2"/>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11.9L</w:t>
            </w:r>
          </w:p>
        </w:tc>
        <w:tc>
          <w:tcPr>
            <w:tcW w:w="153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124.2</w:t>
            </w:r>
          </w:p>
        </w:tc>
        <w:tc>
          <w:tcPr>
            <w:tcW w:w="1350" w:type="dxa"/>
            <w:gridSpan w:val="6"/>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124.2</w:t>
            </w:r>
          </w:p>
        </w:tc>
      </w:tr>
      <w:tr w:rsidR="00D42C0A" w:rsidRPr="00D42C0A" w:rsidTr="00D42C0A">
        <w:tblPrEx>
          <w:tblCellMar>
            <w:top w:w="0" w:type="dxa"/>
            <w:left w:w="0" w:type="dxa"/>
            <w:bottom w:w="0" w:type="dxa"/>
            <w:right w:w="0" w:type="dxa"/>
          </w:tblCellMar>
        </w:tblPrEx>
        <w:trPr>
          <w:gridAfter w:val="2"/>
          <w:wAfter w:w="540" w:type="dxa"/>
          <w:trHeight w:val="285"/>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shd w:val="clear" w:color="auto" w:fill="E8E8E8"/>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71175688</w:t>
            </w:r>
          </w:p>
        </w:tc>
        <w:tc>
          <w:tcPr>
            <w:tcW w:w="2455" w:type="dxa"/>
            <w:gridSpan w:val="5"/>
            <w:tcBorders>
              <w:top w:val="nil"/>
              <w:left w:val="single" w:sz="6" w:space="0" w:color="000000"/>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Karam R., George</w:t>
            </w:r>
          </w:p>
        </w:tc>
        <w:tc>
          <w:tcPr>
            <w:tcW w:w="126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11.7</w:t>
            </w:r>
          </w:p>
        </w:tc>
        <w:tc>
          <w:tcPr>
            <w:tcW w:w="1170" w:type="dxa"/>
            <w:gridSpan w:val="2"/>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11.7L</w:t>
            </w:r>
          </w:p>
        </w:tc>
        <w:tc>
          <w:tcPr>
            <w:tcW w:w="153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122.2</w:t>
            </w:r>
          </w:p>
        </w:tc>
        <w:tc>
          <w:tcPr>
            <w:tcW w:w="1350" w:type="dxa"/>
            <w:gridSpan w:val="6"/>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122.2</w:t>
            </w:r>
          </w:p>
        </w:tc>
      </w:tr>
      <w:tr w:rsidR="00D42C0A" w:rsidRPr="00D42C0A" w:rsidTr="00D42C0A">
        <w:tblPrEx>
          <w:tblCellMar>
            <w:top w:w="0" w:type="dxa"/>
            <w:left w:w="0" w:type="dxa"/>
            <w:bottom w:w="0" w:type="dxa"/>
            <w:right w:w="0" w:type="dxa"/>
          </w:tblCellMar>
        </w:tblPrEx>
        <w:trPr>
          <w:gridAfter w:val="2"/>
          <w:wAfter w:w="540" w:type="dxa"/>
          <w:trHeight w:val="285"/>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47915461</w:t>
            </w:r>
          </w:p>
        </w:tc>
        <w:tc>
          <w:tcPr>
            <w:tcW w:w="2455" w:type="dxa"/>
            <w:gridSpan w:val="5"/>
            <w:tcBorders>
              <w:top w:val="nil"/>
              <w:left w:val="single" w:sz="6" w:space="0" w:color="000000"/>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Kemp, Al</w:t>
            </w:r>
          </w:p>
        </w:tc>
        <w:tc>
          <w:tcPr>
            <w:tcW w:w="126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14.4</w:t>
            </w:r>
          </w:p>
        </w:tc>
        <w:tc>
          <w:tcPr>
            <w:tcW w:w="1170" w:type="dxa"/>
            <w:gridSpan w:val="2"/>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14.4L</w:t>
            </w:r>
          </w:p>
        </w:tc>
        <w:tc>
          <w:tcPr>
            <w:tcW w:w="153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150.8</w:t>
            </w:r>
          </w:p>
        </w:tc>
        <w:tc>
          <w:tcPr>
            <w:tcW w:w="1350" w:type="dxa"/>
            <w:gridSpan w:val="6"/>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150.8</w:t>
            </w:r>
          </w:p>
        </w:tc>
      </w:tr>
      <w:tr w:rsidR="00D42C0A" w:rsidRPr="00D42C0A" w:rsidTr="00D42C0A">
        <w:tblPrEx>
          <w:tblCellMar>
            <w:top w:w="0" w:type="dxa"/>
            <w:left w:w="0" w:type="dxa"/>
            <w:bottom w:w="0" w:type="dxa"/>
            <w:right w:w="0" w:type="dxa"/>
          </w:tblCellMar>
        </w:tblPrEx>
        <w:trPr>
          <w:gridAfter w:val="2"/>
          <w:wAfter w:w="540" w:type="dxa"/>
          <w:trHeight w:val="285"/>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shd w:val="clear" w:color="auto" w:fill="E8E8E8"/>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21394746</w:t>
            </w:r>
          </w:p>
        </w:tc>
        <w:tc>
          <w:tcPr>
            <w:tcW w:w="2455" w:type="dxa"/>
            <w:gridSpan w:val="5"/>
            <w:tcBorders>
              <w:top w:val="nil"/>
              <w:left w:val="single" w:sz="6" w:space="0" w:color="000000"/>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Krutty, Paul</w:t>
            </w:r>
          </w:p>
        </w:tc>
        <w:tc>
          <w:tcPr>
            <w:tcW w:w="126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29.4</w:t>
            </w:r>
          </w:p>
        </w:tc>
        <w:tc>
          <w:tcPr>
            <w:tcW w:w="1170" w:type="dxa"/>
            <w:gridSpan w:val="2"/>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29.4L</w:t>
            </w:r>
          </w:p>
        </w:tc>
        <w:tc>
          <w:tcPr>
            <w:tcW w:w="153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306.3</w:t>
            </w:r>
          </w:p>
        </w:tc>
        <w:tc>
          <w:tcPr>
            <w:tcW w:w="1350" w:type="dxa"/>
            <w:gridSpan w:val="6"/>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306.3</w:t>
            </w:r>
          </w:p>
        </w:tc>
      </w:tr>
      <w:tr w:rsidR="00D42C0A" w:rsidRPr="00D42C0A" w:rsidTr="00D42C0A">
        <w:tblPrEx>
          <w:tblCellMar>
            <w:top w:w="0" w:type="dxa"/>
            <w:left w:w="0" w:type="dxa"/>
            <w:bottom w:w="0" w:type="dxa"/>
            <w:right w:w="0" w:type="dxa"/>
          </w:tblCellMar>
        </w:tblPrEx>
        <w:trPr>
          <w:gridAfter w:val="2"/>
          <w:wAfter w:w="540" w:type="dxa"/>
          <w:trHeight w:val="300"/>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41385564</w:t>
            </w:r>
          </w:p>
        </w:tc>
        <w:tc>
          <w:tcPr>
            <w:tcW w:w="2455" w:type="dxa"/>
            <w:gridSpan w:val="5"/>
            <w:tcBorders>
              <w:top w:val="nil"/>
              <w:left w:val="single" w:sz="6" w:space="0" w:color="000000"/>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LANDIS, JOHN</w:t>
            </w:r>
          </w:p>
        </w:tc>
        <w:tc>
          <w:tcPr>
            <w:tcW w:w="126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16.3</w:t>
            </w:r>
          </w:p>
        </w:tc>
        <w:tc>
          <w:tcPr>
            <w:tcW w:w="1170" w:type="dxa"/>
            <w:gridSpan w:val="2"/>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16.3L</w:t>
            </w:r>
          </w:p>
        </w:tc>
        <w:tc>
          <w:tcPr>
            <w:tcW w:w="153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170.5</w:t>
            </w:r>
          </w:p>
        </w:tc>
        <w:tc>
          <w:tcPr>
            <w:tcW w:w="1350" w:type="dxa"/>
            <w:gridSpan w:val="6"/>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170.5</w:t>
            </w:r>
          </w:p>
        </w:tc>
      </w:tr>
      <w:tr w:rsidR="00D42C0A" w:rsidRPr="00D42C0A" w:rsidTr="00D42C0A">
        <w:tblPrEx>
          <w:tblCellMar>
            <w:top w:w="0" w:type="dxa"/>
            <w:left w:w="0" w:type="dxa"/>
            <w:bottom w:w="0" w:type="dxa"/>
            <w:right w:w="0" w:type="dxa"/>
          </w:tblCellMar>
        </w:tblPrEx>
        <w:trPr>
          <w:gridAfter w:val="2"/>
          <w:wAfter w:w="540" w:type="dxa"/>
          <w:trHeight w:val="285"/>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shd w:val="clear" w:color="auto" w:fill="E8E8E8"/>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49585014</w:t>
            </w:r>
          </w:p>
        </w:tc>
        <w:tc>
          <w:tcPr>
            <w:tcW w:w="2455" w:type="dxa"/>
            <w:gridSpan w:val="5"/>
            <w:tcBorders>
              <w:top w:val="nil"/>
              <w:left w:val="single" w:sz="6" w:space="0" w:color="000000"/>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Lederman, Myron</w:t>
            </w:r>
          </w:p>
        </w:tc>
        <w:tc>
          <w:tcPr>
            <w:tcW w:w="126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28.0</w:t>
            </w:r>
          </w:p>
        </w:tc>
        <w:tc>
          <w:tcPr>
            <w:tcW w:w="1170" w:type="dxa"/>
            <w:gridSpan w:val="2"/>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28.0L</w:t>
            </w:r>
          </w:p>
        </w:tc>
        <w:tc>
          <w:tcPr>
            <w:tcW w:w="153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291.8</w:t>
            </w:r>
          </w:p>
        </w:tc>
        <w:tc>
          <w:tcPr>
            <w:tcW w:w="1350" w:type="dxa"/>
            <w:gridSpan w:val="6"/>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291.8</w:t>
            </w:r>
          </w:p>
        </w:tc>
      </w:tr>
      <w:tr w:rsidR="00D42C0A" w:rsidRPr="00D42C0A" w:rsidTr="00D42C0A">
        <w:tblPrEx>
          <w:tblCellMar>
            <w:top w:w="0" w:type="dxa"/>
            <w:left w:w="0" w:type="dxa"/>
            <w:bottom w:w="0" w:type="dxa"/>
            <w:right w:w="0" w:type="dxa"/>
          </w:tblCellMar>
        </w:tblPrEx>
        <w:trPr>
          <w:gridAfter w:val="2"/>
          <w:wAfter w:w="540" w:type="dxa"/>
          <w:trHeight w:val="285"/>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35833444</w:t>
            </w:r>
          </w:p>
        </w:tc>
        <w:tc>
          <w:tcPr>
            <w:tcW w:w="2455" w:type="dxa"/>
            <w:gridSpan w:val="5"/>
            <w:tcBorders>
              <w:top w:val="nil"/>
              <w:left w:val="single" w:sz="6" w:space="0" w:color="000000"/>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Lisiecki, Raymond</w:t>
            </w:r>
          </w:p>
        </w:tc>
        <w:tc>
          <w:tcPr>
            <w:tcW w:w="126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n/a</w:t>
            </w:r>
          </w:p>
        </w:tc>
        <w:tc>
          <w:tcPr>
            <w:tcW w:w="1170" w:type="dxa"/>
            <w:gridSpan w:val="2"/>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n/a</w:t>
            </w:r>
          </w:p>
        </w:tc>
        <w:tc>
          <w:tcPr>
            <w:tcW w:w="153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n/a</w:t>
            </w:r>
          </w:p>
        </w:tc>
        <w:tc>
          <w:tcPr>
            <w:tcW w:w="1350" w:type="dxa"/>
            <w:gridSpan w:val="6"/>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n/a</w:t>
            </w:r>
          </w:p>
        </w:tc>
      </w:tr>
      <w:tr w:rsidR="00D42C0A" w:rsidRPr="00D42C0A" w:rsidTr="00D42C0A">
        <w:tblPrEx>
          <w:tblCellMar>
            <w:top w:w="0" w:type="dxa"/>
            <w:left w:w="0" w:type="dxa"/>
            <w:bottom w:w="0" w:type="dxa"/>
            <w:right w:w="0" w:type="dxa"/>
          </w:tblCellMar>
        </w:tblPrEx>
        <w:trPr>
          <w:gridAfter w:val="2"/>
          <w:wAfter w:w="540" w:type="dxa"/>
          <w:trHeight w:val="285"/>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shd w:val="clear" w:color="auto" w:fill="E8E8E8"/>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45863230</w:t>
            </w:r>
          </w:p>
        </w:tc>
        <w:tc>
          <w:tcPr>
            <w:tcW w:w="2455" w:type="dxa"/>
            <w:gridSpan w:val="5"/>
            <w:tcBorders>
              <w:top w:val="nil"/>
              <w:left w:val="single" w:sz="6" w:space="0" w:color="000000"/>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Lusk, Ken</w:t>
            </w:r>
          </w:p>
        </w:tc>
        <w:tc>
          <w:tcPr>
            <w:tcW w:w="126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24.4</w:t>
            </w:r>
          </w:p>
        </w:tc>
        <w:tc>
          <w:tcPr>
            <w:tcW w:w="1170" w:type="dxa"/>
            <w:gridSpan w:val="2"/>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24.4L</w:t>
            </w:r>
          </w:p>
        </w:tc>
        <w:tc>
          <w:tcPr>
            <w:tcW w:w="153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255.0</w:t>
            </w:r>
          </w:p>
        </w:tc>
        <w:tc>
          <w:tcPr>
            <w:tcW w:w="1350" w:type="dxa"/>
            <w:gridSpan w:val="6"/>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255.0</w:t>
            </w:r>
          </w:p>
        </w:tc>
      </w:tr>
      <w:tr w:rsidR="00D42C0A" w:rsidRPr="00D42C0A" w:rsidTr="00D42C0A">
        <w:tblPrEx>
          <w:tblCellMar>
            <w:top w:w="0" w:type="dxa"/>
            <w:left w:w="0" w:type="dxa"/>
            <w:bottom w:w="0" w:type="dxa"/>
            <w:right w:w="0" w:type="dxa"/>
          </w:tblCellMar>
        </w:tblPrEx>
        <w:trPr>
          <w:gridAfter w:val="2"/>
          <w:wAfter w:w="540" w:type="dxa"/>
          <w:trHeight w:val="285"/>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48094776</w:t>
            </w:r>
          </w:p>
        </w:tc>
        <w:tc>
          <w:tcPr>
            <w:tcW w:w="2455" w:type="dxa"/>
            <w:gridSpan w:val="5"/>
            <w:tcBorders>
              <w:top w:val="nil"/>
              <w:left w:val="single" w:sz="6" w:space="0" w:color="000000"/>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Matthews, Samuel E.</w:t>
            </w:r>
          </w:p>
        </w:tc>
        <w:tc>
          <w:tcPr>
            <w:tcW w:w="126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21.6</w:t>
            </w:r>
          </w:p>
        </w:tc>
        <w:tc>
          <w:tcPr>
            <w:tcW w:w="1170" w:type="dxa"/>
            <w:gridSpan w:val="2"/>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21.6L</w:t>
            </w:r>
          </w:p>
        </w:tc>
        <w:tc>
          <w:tcPr>
            <w:tcW w:w="153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226.0</w:t>
            </w:r>
          </w:p>
        </w:tc>
        <w:tc>
          <w:tcPr>
            <w:tcW w:w="1350" w:type="dxa"/>
            <w:gridSpan w:val="6"/>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226.0</w:t>
            </w:r>
          </w:p>
        </w:tc>
      </w:tr>
      <w:tr w:rsidR="00D42C0A" w:rsidRPr="00D42C0A" w:rsidTr="00D42C0A">
        <w:tblPrEx>
          <w:tblCellMar>
            <w:top w:w="0" w:type="dxa"/>
            <w:left w:w="0" w:type="dxa"/>
            <w:bottom w:w="0" w:type="dxa"/>
            <w:right w:w="0" w:type="dxa"/>
          </w:tblCellMar>
        </w:tblPrEx>
        <w:trPr>
          <w:gridAfter w:val="2"/>
          <w:wAfter w:w="540" w:type="dxa"/>
          <w:trHeight w:val="300"/>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shd w:val="clear" w:color="auto" w:fill="E8E8E8"/>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83858191</w:t>
            </w:r>
          </w:p>
        </w:tc>
        <w:tc>
          <w:tcPr>
            <w:tcW w:w="2455" w:type="dxa"/>
            <w:gridSpan w:val="5"/>
            <w:tcBorders>
              <w:top w:val="nil"/>
              <w:left w:val="single" w:sz="6" w:space="0" w:color="000000"/>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McKay, Rob</w:t>
            </w:r>
          </w:p>
        </w:tc>
        <w:tc>
          <w:tcPr>
            <w:tcW w:w="126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7.2</w:t>
            </w:r>
          </w:p>
        </w:tc>
        <w:tc>
          <w:tcPr>
            <w:tcW w:w="1170" w:type="dxa"/>
            <w:gridSpan w:val="2"/>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7.2L</w:t>
            </w:r>
          </w:p>
        </w:tc>
        <w:tc>
          <w:tcPr>
            <w:tcW w:w="153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75.4</w:t>
            </w:r>
          </w:p>
        </w:tc>
        <w:tc>
          <w:tcPr>
            <w:tcW w:w="1350" w:type="dxa"/>
            <w:gridSpan w:val="6"/>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75.4</w:t>
            </w:r>
          </w:p>
        </w:tc>
      </w:tr>
      <w:tr w:rsidR="00D42C0A" w:rsidRPr="00D42C0A" w:rsidTr="00D42C0A">
        <w:tblPrEx>
          <w:tblCellMar>
            <w:top w:w="0" w:type="dxa"/>
            <w:left w:w="0" w:type="dxa"/>
            <w:bottom w:w="0" w:type="dxa"/>
            <w:right w:w="0" w:type="dxa"/>
          </w:tblCellMar>
        </w:tblPrEx>
        <w:trPr>
          <w:gridAfter w:val="2"/>
          <w:wAfter w:w="540" w:type="dxa"/>
          <w:trHeight w:val="285"/>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63080200</w:t>
            </w:r>
          </w:p>
        </w:tc>
        <w:tc>
          <w:tcPr>
            <w:tcW w:w="2455" w:type="dxa"/>
            <w:gridSpan w:val="5"/>
            <w:tcBorders>
              <w:top w:val="nil"/>
              <w:left w:val="single" w:sz="6" w:space="0" w:color="000000"/>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McMurray LL, William B.</w:t>
            </w:r>
          </w:p>
        </w:tc>
        <w:tc>
          <w:tcPr>
            <w:tcW w:w="126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19.9</w:t>
            </w:r>
          </w:p>
        </w:tc>
        <w:tc>
          <w:tcPr>
            <w:tcW w:w="1170" w:type="dxa"/>
            <w:gridSpan w:val="2"/>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19.9L</w:t>
            </w:r>
          </w:p>
        </w:tc>
        <w:tc>
          <w:tcPr>
            <w:tcW w:w="153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207.9</w:t>
            </w:r>
          </w:p>
        </w:tc>
        <w:tc>
          <w:tcPr>
            <w:tcW w:w="1350" w:type="dxa"/>
            <w:gridSpan w:val="6"/>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207.9</w:t>
            </w:r>
          </w:p>
        </w:tc>
      </w:tr>
      <w:tr w:rsidR="00D42C0A" w:rsidRPr="00D42C0A" w:rsidTr="00D42C0A">
        <w:tblPrEx>
          <w:tblCellMar>
            <w:top w:w="0" w:type="dxa"/>
            <w:left w:w="0" w:type="dxa"/>
            <w:bottom w:w="0" w:type="dxa"/>
            <w:right w:w="0" w:type="dxa"/>
          </w:tblCellMar>
        </w:tblPrEx>
        <w:trPr>
          <w:gridAfter w:val="2"/>
          <w:wAfter w:w="540" w:type="dxa"/>
          <w:trHeight w:val="285"/>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shd w:val="clear" w:color="auto" w:fill="E8E8E8"/>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18500682</w:t>
            </w:r>
          </w:p>
        </w:tc>
        <w:tc>
          <w:tcPr>
            <w:tcW w:w="2455" w:type="dxa"/>
            <w:gridSpan w:val="5"/>
            <w:tcBorders>
              <w:top w:val="nil"/>
              <w:left w:val="single" w:sz="6" w:space="0" w:color="000000"/>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Miller, Wynn</w:t>
            </w:r>
          </w:p>
        </w:tc>
        <w:tc>
          <w:tcPr>
            <w:tcW w:w="126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15.6</w:t>
            </w:r>
          </w:p>
        </w:tc>
        <w:tc>
          <w:tcPr>
            <w:tcW w:w="1170" w:type="dxa"/>
            <w:gridSpan w:val="2"/>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15.6L</w:t>
            </w:r>
          </w:p>
        </w:tc>
        <w:tc>
          <w:tcPr>
            <w:tcW w:w="153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163.1</w:t>
            </w:r>
          </w:p>
        </w:tc>
        <w:tc>
          <w:tcPr>
            <w:tcW w:w="1350" w:type="dxa"/>
            <w:gridSpan w:val="6"/>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163.1</w:t>
            </w:r>
          </w:p>
        </w:tc>
      </w:tr>
      <w:tr w:rsidR="00D42C0A" w:rsidRPr="00D42C0A" w:rsidTr="00D42C0A">
        <w:tblPrEx>
          <w:tblCellMar>
            <w:top w:w="0" w:type="dxa"/>
            <w:left w:w="0" w:type="dxa"/>
            <w:bottom w:w="0" w:type="dxa"/>
            <w:right w:w="0" w:type="dxa"/>
          </w:tblCellMar>
        </w:tblPrEx>
        <w:trPr>
          <w:gridAfter w:val="2"/>
          <w:wAfter w:w="540" w:type="dxa"/>
          <w:trHeight w:val="285"/>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13225241</w:t>
            </w:r>
          </w:p>
        </w:tc>
        <w:tc>
          <w:tcPr>
            <w:tcW w:w="2455" w:type="dxa"/>
            <w:gridSpan w:val="5"/>
            <w:tcBorders>
              <w:top w:val="nil"/>
              <w:left w:val="single" w:sz="6" w:space="0" w:color="000000"/>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MOORE, SCOTT</w:t>
            </w:r>
          </w:p>
        </w:tc>
        <w:tc>
          <w:tcPr>
            <w:tcW w:w="126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11.4</w:t>
            </w:r>
          </w:p>
        </w:tc>
        <w:tc>
          <w:tcPr>
            <w:tcW w:w="1170" w:type="dxa"/>
            <w:gridSpan w:val="2"/>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11.4L</w:t>
            </w:r>
          </w:p>
        </w:tc>
        <w:tc>
          <w:tcPr>
            <w:tcW w:w="153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119.1</w:t>
            </w:r>
          </w:p>
        </w:tc>
        <w:tc>
          <w:tcPr>
            <w:tcW w:w="1350" w:type="dxa"/>
            <w:gridSpan w:val="6"/>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119.1</w:t>
            </w:r>
          </w:p>
        </w:tc>
      </w:tr>
      <w:tr w:rsidR="00D42C0A" w:rsidRPr="00D42C0A" w:rsidTr="00D42C0A">
        <w:tblPrEx>
          <w:tblCellMar>
            <w:top w:w="0" w:type="dxa"/>
            <w:left w:w="0" w:type="dxa"/>
            <w:bottom w:w="0" w:type="dxa"/>
            <w:right w:w="0" w:type="dxa"/>
          </w:tblCellMar>
        </w:tblPrEx>
        <w:trPr>
          <w:gridAfter w:val="2"/>
          <w:wAfter w:w="540" w:type="dxa"/>
          <w:trHeight w:val="285"/>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shd w:val="clear" w:color="auto" w:fill="E8E8E8"/>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38143468</w:t>
            </w:r>
          </w:p>
        </w:tc>
        <w:tc>
          <w:tcPr>
            <w:tcW w:w="2455" w:type="dxa"/>
            <w:gridSpan w:val="5"/>
            <w:tcBorders>
              <w:top w:val="nil"/>
              <w:left w:val="single" w:sz="6" w:space="0" w:color="000000"/>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Oleson, John</w:t>
            </w:r>
          </w:p>
        </w:tc>
        <w:tc>
          <w:tcPr>
            <w:tcW w:w="126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19.7</w:t>
            </w:r>
          </w:p>
        </w:tc>
        <w:tc>
          <w:tcPr>
            <w:tcW w:w="1170" w:type="dxa"/>
            <w:gridSpan w:val="2"/>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19.7L</w:t>
            </w:r>
          </w:p>
        </w:tc>
        <w:tc>
          <w:tcPr>
            <w:tcW w:w="153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206.0</w:t>
            </w:r>
          </w:p>
        </w:tc>
        <w:tc>
          <w:tcPr>
            <w:tcW w:w="1350" w:type="dxa"/>
            <w:gridSpan w:val="6"/>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206.0</w:t>
            </w:r>
          </w:p>
        </w:tc>
      </w:tr>
      <w:tr w:rsidR="00D42C0A" w:rsidRPr="00D42C0A" w:rsidTr="00D42C0A">
        <w:tblPrEx>
          <w:tblCellMar>
            <w:top w:w="0" w:type="dxa"/>
            <w:left w:w="0" w:type="dxa"/>
            <w:bottom w:w="0" w:type="dxa"/>
            <w:right w:w="0" w:type="dxa"/>
          </w:tblCellMar>
        </w:tblPrEx>
        <w:trPr>
          <w:gridAfter w:val="2"/>
          <w:wAfter w:w="540" w:type="dxa"/>
          <w:trHeight w:val="300"/>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34602341</w:t>
            </w:r>
          </w:p>
        </w:tc>
        <w:tc>
          <w:tcPr>
            <w:tcW w:w="2455" w:type="dxa"/>
            <w:gridSpan w:val="5"/>
            <w:tcBorders>
              <w:top w:val="nil"/>
              <w:left w:val="single" w:sz="6" w:space="0" w:color="000000"/>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Palazzolo, Mike</w:t>
            </w:r>
          </w:p>
        </w:tc>
        <w:tc>
          <w:tcPr>
            <w:tcW w:w="126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26.9</w:t>
            </w:r>
          </w:p>
        </w:tc>
        <w:tc>
          <w:tcPr>
            <w:tcW w:w="1170" w:type="dxa"/>
            <w:gridSpan w:val="2"/>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26.9L</w:t>
            </w:r>
          </w:p>
        </w:tc>
        <w:tc>
          <w:tcPr>
            <w:tcW w:w="153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281.1</w:t>
            </w:r>
          </w:p>
        </w:tc>
        <w:tc>
          <w:tcPr>
            <w:tcW w:w="1350" w:type="dxa"/>
            <w:gridSpan w:val="6"/>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281.1</w:t>
            </w:r>
          </w:p>
        </w:tc>
      </w:tr>
      <w:tr w:rsidR="00D42C0A" w:rsidRPr="00D42C0A" w:rsidTr="00D42C0A">
        <w:tblPrEx>
          <w:tblCellMar>
            <w:top w:w="0" w:type="dxa"/>
            <w:left w:w="0" w:type="dxa"/>
            <w:bottom w:w="0" w:type="dxa"/>
            <w:right w:w="0" w:type="dxa"/>
          </w:tblCellMar>
        </w:tblPrEx>
        <w:trPr>
          <w:gridAfter w:val="2"/>
          <w:wAfter w:w="540" w:type="dxa"/>
          <w:trHeight w:val="285"/>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shd w:val="clear" w:color="auto" w:fill="E8E8E8"/>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76398170</w:t>
            </w:r>
          </w:p>
        </w:tc>
        <w:tc>
          <w:tcPr>
            <w:tcW w:w="2455" w:type="dxa"/>
            <w:gridSpan w:val="5"/>
            <w:tcBorders>
              <w:top w:val="nil"/>
              <w:left w:val="single" w:sz="6" w:space="0" w:color="000000"/>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Park, Robert</w:t>
            </w:r>
          </w:p>
        </w:tc>
        <w:tc>
          <w:tcPr>
            <w:tcW w:w="126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34.0</w:t>
            </w:r>
          </w:p>
        </w:tc>
        <w:tc>
          <w:tcPr>
            <w:tcW w:w="1170" w:type="dxa"/>
            <w:gridSpan w:val="2"/>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34.0L</w:t>
            </w:r>
          </w:p>
        </w:tc>
        <w:tc>
          <w:tcPr>
            <w:tcW w:w="153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354.7</w:t>
            </w:r>
          </w:p>
        </w:tc>
        <w:tc>
          <w:tcPr>
            <w:tcW w:w="1350" w:type="dxa"/>
            <w:gridSpan w:val="6"/>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354.7</w:t>
            </w:r>
          </w:p>
        </w:tc>
      </w:tr>
      <w:tr w:rsidR="00D42C0A" w:rsidRPr="00D42C0A" w:rsidTr="00D42C0A">
        <w:tblPrEx>
          <w:tblCellMar>
            <w:top w:w="0" w:type="dxa"/>
            <w:left w:w="0" w:type="dxa"/>
            <w:bottom w:w="0" w:type="dxa"/>
            <w:right w:w="0" w:type="dxa"/>
          </w:tblCellMar>
        </w:tblPrEx>
        <w:trPr>
          <w:gridAfter w:val="2"/>
          <w:wAfter w:w="540" w:type="dxa"/>
          <w:trHeight w:val="285"/>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13890326</w:t>
            </w:r>
          </w:p>
        </w:tc>
        <w:tc>
          <w:tcPr>
            <w:tcW w:w="2455" w:type="dxa"/>
            <w:gridSpan w:val="5"/>
            <w:tcBorders>
              <w:top w:val="nil"/>
              <w:left w:val="single" w:sz="6" w:space="0" w:color="000000"/>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Phillips, Edward</w:t>
            </w:r>
          </w:p>
        </w:tc>
        <w:tc>
          <w:tcPr>
            <w:tcW w:w="126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17.5</w:t>
            </w:r>
          </w:p>
        </w:tc>
        <w:tc>
          <w:tcPr>
            <w:tcW w:w="1170" w:type="dxa"/>
            <w:gridSpan w:val="2"/>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17.5L</w:t>
            </w:r>
          </w:p>
        </w:tc>
        <w:tc>
          <w:tcPr>
            <w:tcW w:w="153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182.8</w:t>
            </w:r>
          </w:p>
        </w:tc>
        <w:tc>
          <w:tcPr>
            <w:tcW w:w="1350" w:type="dxa"/>
            <w:gridSpan w:val="6"/>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182.8</w:t>
            </w:r>
          </w:p>
        </w:tc>
      </w:tr>
      <w:tr w:rsidR="00D42C0A" w:rsidRPr="00D42C0A" w:rsidTr="00D42C0A">
        <w:tblPrEx>
          <w:tblCellMar>
            <w:top w:w="0" w:type="dxa"/>
            <w:left w:w="0" w:type="dxa"/>
            <w:bottom w:w="0" w:type="dxa"/>
            <w:right w:w="0" w:type="dxa"/>
          </w:tblCellMar>
        </w:tblPrEx>
        <w:trPr>
          <w:gridAfter w:val="2"/>
          <w:wAfter w:w="540" w:type="dxa"/>
          <w:trHeight w:val="285"/>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shd w:val="clear" w:color="auto" w:fill="E8E8E8"/>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17236452</w:t>
            </w:r>
          </w:p>
        </w:tc>
        <w:tc>
          <w:tcPr>
            <w:tcW w:w="2455" w:type="dxa"/>
            <w:gridSpan w:val="5"/>
            <w:tcBorders>
              <w:top w:val="nil"/>
              <w:left w:val="single" w:sz="6" w:space="0" w:color="000000"/>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Phillips, Jim</w:t>
            </w:r>
          </w:p>
        </w:tc>
        <w:tc>
          <w:tcPr>
            <w:tcW w:w="126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28.3</w:t>
            </w:r>
          </w:p>
        </w:tc>
        <w:tc>
          <w:tcPr>
            <w:tcW w:w="1170" w:type="dxa"/>
            <w:gridSpan w:val="2"/>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28.3L</w:t>
            </w:r>
          </w:p>
        </w:tc>
        <w:tc>
          <w:tcPr>
            <w:tcW w:w="153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295.4</w:t>
            </w:r>
          </w:p>
        </w:tc>
        <w:tc>
          <w:tcPr>
            <w:tcW w:w="1350" w:type="dxa"/>
            <w:gridSpan w:val="6"/>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295.4</w:t>
            </w:r>
          </w:p>
        </w:tc>
      </w:tr>
      <w:tr w:rsidR="00D42C0A" w:rsidRPr="00D42C0A" w:rsidTr="00D42C0A">
        <w:tblPrEx>
          <w:tblCellMar>
            <w:top w:w="0" w:type="dxa"/>
            <w:left w:w="0" w:type="dxa"/>
            <w:bottom w:w="0" w:type="dxa"/>
            <w:right w:w="0" w:type="dxa"/>
          </w:tblCellMar>
        </w:tblPrEx>
        <w:trPr>
          <w:gridAfter w:val="2"/>
          <w:wAfter w:w="540" w:type="dxa"/>
          <w:trHeight w:val="285"/>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44997692</w:t>
            </w:r>
          </w:p>
        </w:tc>
        <w:tc>
          <w:tcPr>
            <w:tcW w:w="2455" w:type="dxa"/>
            <w:gridSpan w:val="5"/>
            <w:tcBorders>
              <w:top w:val="nil"/>
              <w:left w:val="single" w:sz="6" w:space="0" w:color="000000"/>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Plumley, Dave</w:t>
            </w:r>
          </w:p>
        </w:tc>
        <w:tc>
          <w:tcPr>
            <w:tcW w:w="126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22.8</w:t>
            </w:r>
          </w:p>
        </w:tc>
        <w:tc>
          <w:tcPr>
            <w:tcW w:w="1170" w:type="dxa"/>
            <w:gridSpan w:val="2"/>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22.8L</w:t>
            </w:r>
          </w:p>
        </w:tc>
        <w:tc>
          <w:tcPr>
            <w:tcW w:w="153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237.6</w:t>
            </w:r>
          </w:p>
        </w:tc>
        <w:tc>
          <w:tcPr>
            <w:tcW w:w="1350" w:type="dxa"/>
            <w:gridSpan w:val="6"/>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237.6</w:t>
            </w:r>
          </w:p>
        </w:tc>
      </w:tr>
      <w:tr w:rsidR="00D42C0A" w:rsidRPr="00D42C0A" w:rsidTr="00D42C0A">
        <w:tblPrEx>
          <w:tblCellMar>
            <w:top w:w="0" w:type="dxa"/>
            <w:left w:w="0" w:type="dxa"/>
            <w:bottom w:w="0" w:type="dxa"/>
            <w:right w:w="0" w:type="dxa"/>
          </w:tblCellMar>
        </w:tblPrEx>
        <w:trPr>
          <w:gridAfter w:val="2"/>
          <w:wAfter w:w="540" w:type="dxa"/>
          <w:trHeight w:val="300"/>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shd w:val="clear" w:color="auto" w:fill="E8E8E8"/>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68185772</w:t>
            </w:r>
          </w:p>
        </w:tc>
        <w:tc>
          <w:tcPr>
            <w:tcW w:w="2455" w:type="dxa"/>
            <w:gridSpan w:val="5"/>
            <w:tcBorders>
              <w:top w:val="nil"/>
              <w:left w:val="single" w:sz="6" w:space="0" w:color="000000"/>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Polizzi, Angelo J.</w:t>
            </w:r>
          </w:p>
        </w:tc>
        <w:tc>
          <w:tcPr>
            <w:tcW w:w="126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17.0</w:t>
            </w:r>
          </w:p>
        </w:tc>
        <w:tc>
          <w:tcPr>
            <w:tcW w:w="1170" w:type="dxa"/>
            <w:gridSpan w:val="2"/>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17.0L</w:t>
            </w:r>
          </w:p>
        </w:tc>
        <w:tc>
          <w:tcPr>
            <w:tcW w:w="153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177.8</w:t>
            </w:r>
          </w:p>
        </w:tc>
        <w:tc>
          <w:tcPr>
            <w:tcW w:w="1350" w:type="dxa"/>
            <w:gridSpan w:val="6"/>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177.8</w:t>
            </w:r>
          </w:p>
        </w:tc>
      </w:tr>
      <w:tr w:rsidR="00D42C0A" w:rsidRPr="00D42C0A" w:rsidTr="00D42C0A">
        <w:tblPrEx>
          <w:tblCellMar>
            <w:top w:w="0" w:type="dxa"/>
            <w:left w:w="0" w:type="dxa"/>
            <w:bottom w:w="0" w:type="dxa"/>
            <w:right w:w="0" w:type="dxa"/>
          </w:tblCellMar>
        </w:tblPrEx>
        <w:trPr>
          <w:gridAfter w:val="2"/>
          <w:wAfter w:w="540" w:type="dxa"/>
          <w:trHeight w:val="285"/>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63911376</w:t>
            </w:r>
          </w:p>
        </w:tc>
        <w:tc>
          <w:tcPr>
            <w:tcW w:w="2455" w:type="dxa"/>
            <w:gridSpan w:val="5"/>
            <w:tcBorders>
              <w:top w:val="nil"/>
              <w:left w:val="single" w:sz="6" w:space="0" w:color="000000"/>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Powell, Jim</w:t>
            </w:r>
          </w:p>
        </w:tc>
        <w:tc>
          <w:tcPr>
            <w:tcW w:w="126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11.5</w:t>
            </w:r>
          </w:p>
        </w:tc>
        <w:tc>
          <w:tcPr>
            <w:tcW w:w="1170" w:type="dxa"/>
            <w:gridSpan w:val="2"/>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11.5L</w:t>
            </w:r>
          </w:p>
        </w:tc>
        <w:tc>
          <w:tcPr>
            <w:tcW w:w="153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120.6</w:t>
            </w:r>
          </w:p>
        </w:tc>
        <w:tc>
          <w:tcPr>
            <w:tcW w:w="1350" w:type="dxa"/>
            <w:gridSpan w:val="6"/>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120.6</w:t>
            </w:r>
          </w:p>
        </w:tc>
      </w:tr>
      <w:tr w:rsidR="00D42C0A" w:rsidRPr="00D42C0A" w:rsidTr="00D42C0A">
        <w:tblPrEx>
          <w:tblCellMar>
            <w:top w:w="0" w:type="dxa"/>
            <w:left w:w="0" w:type="dxa"/>
            <w:bottom w:w="0" w:type="dxa"/>
            <w:right w:w="0" w:type="dxa"/>
          </w:tblCellMar>
        </w:tblPrEx>
        <w:trPr>
          <w:gridAfter w:val="2"/>
          <w:wAfter w:w="540" w:type="dxa"/>
          <w:trHeight w:val="285"/>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shd w:val="clear" w:color="auto" w:fill="E8E8E8"/>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44687597</w:t>
            </w:r>
          </w:p>
        </w:tc>
        <w:tc>
          <w:tcPr>
            <w:tcW w:w="2455" w:type="dxa"/>
            <w:gridSpan w:val="5"/>
            <w:tcBorders>
              <w:top w:val="nil"/>
              <w:left w:val="single" w:sz="6" w:space="0" w:color="000000"/>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Quintana, Gregory</w:t>
            </w:r>
          </w:p>
        </w:tc>
        <w:tc>
          <w:tcPr>
            <w:tcW w:w="126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9.9</w:t>
            </w:r>
          </w:p>
        </w:tc>
        <w:tc>
          <w:tcPr>
            <w:tcW w:w="1170" w:type="dxa"/>
            <w:gridSpan w:val="2"/>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9.9L</w:t>
            </w:r>
          </w:p>
        </w:tc>
        <w:tc>
          <w:tcPr>
            <w:tcW w:w="153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103.2</w:t>
            </w:r>
          </w:p>
        </w:tc>
        <w:tc>
          <w:tcPr>
            <w:tcW w:w="1350" w:type="dxa"/>
            <w:gridSpan w:val="6"/>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103.2</w:t>
            </w:r>
          </w:p>
        </w:tc>
      </w:tr>
      <w:tr w:rsidR="00D42C0A" w:rsidRPr="00D42C0A" w:rsidTr="00D42C0A">
        <w:tblPrEx>
          <w:tblCellMar>
            <w:top w:w="0" w:type="dxa"/>
            <w:left w:w="0" w:type="dxa"/>
            <w:bottom w:w="0" w:type="dxa"/>
            <w:right w:w="0" w:type="dxa"/>
          </w:tblCellMar>
        </w:tblPrEx>
        <w:trPr>
          <w:gridAfter w:val="2"/>
          <w:wAfter w:w="540" w:type="dxa"/>
          <w:trHeight w:val="285"/>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82301581</w:t>
            </w:r>
          </w:p>
        </w:tc>
        <w:tc>
          <w:tcPr>
            <w:tcW w:w="2455" w:type="dxa"/>
            <w:gridSpan w:val="5"/>
            <w:tcBorders>
              <w:top w:val="nil"/>
              <w:left w:val="single" w:sz="6" w:space="0" w:color="000000"/>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Rende, Gerald</w:t>
            </w:r>
          </w:p>
        </w:tc>
        <w:tc>
          <w:tcPr>
            <w:tcW w:w="126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25.6</w:t>
            </w:r>
          </w:p>
        </w:tc>
        <w:tc>
          <w:tcPr>
            <w:tcW w:w="1170" w:type="dxa"/>
            <w:gridSpan w:val="2"/>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25.6L</w:t>
            </w:r>
          </w:p>
        </w:tc>
        <w:tc>
          <w:tcPr>
            <w:tcW w:w="153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267.5</w:t>
            </w:r>
          </w:p>
        </w:tc>
        <w:tc>
          <w:tcPr>
            <w:tcW w:w="1350" w:type="dxa"/>
            <w:gridSpan w:val="6"/>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267.5</w:t>
            </w:r>
          </w:p>
        </w:tc>
      </w:tr>
      <w:tr w:rsidR="00D42C0A" w:rsidRPr="00D42C0A" w:rsidTr="00D42C0A">
        <w:tblPrEx>
          <w:tblCellMar>
            <w:top w:w="0" w:type="dxa"/>
            <w:left w:w="0" w:type="dxa"/>
            <w:bottom w:w="0" w:type="dxa"/>
            <w:right w:w="0" w:type="dxa"/>
          </w:tblCellMar>
        </w:tblPrEx>
        <w:trPr>
          <w:gridAfter w:val="2"/>
          <w:wAfter w:w="540" w:type="dxa"/>
          <w:trHeight w:val="285"/>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shd w:val="clear" w:color="auto" w:fill="E8E8E8"/>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53034246</w:t>
            </w:r>
          </w:p>
        </w:tc>
        <w:tc>
          <w:tcPr>
            <w:tcW w:w="2455" w:type="dxa"/>
            <w:gridSpan w:val="5"/>
            <w:tcBorders>
              <w:top w:val="nil"/>
              <w:left w:val="single" w:sz="6" w:space="0" w:color="000000"/>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Roncelli, Ken</w:t>
            </w:r>
          </w:p>
        </w:tc>
        <w:tc>
          <w:tcPr>
            <w:tcW w:w="126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22.1</w:t>
            </w:r>
          </w:p>
        </w:tc>
        <w:tc>
          <w:tcPr>
            <w:tcW w:w="1170" w:type="dxa"/>
            <w:gridSpan w:val="2"/>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22.1L</w:t>
            </w:r>
          </w:p>
        </w:tc>
        <w:tc>
          <w:tcPr>
            <w:tcW w:w="153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230.7</w:t>
            </w:r>
          </w:p>
        </w:tc>
        <w:tc>
          <w:tcPr>
            <w:tcW w:w="1350" w:type="dxa"/>
            <w:gridSpan w:val="6"/>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230.7</w:t>
            </w:r>
          </w:p>
        </w:tc>
      </w:tr>
      <w:tr w:rsidR="00D42C0A" w:rsidRPr="00D42C0A" w:rsidTr="00D42C0A">
        <w:tblPrEx>
          <w:tblCellMar>
            <w:top w:w="0" w:type="dxa"/>
            <w:left w:w="0" w:type="dxa"/>
            <w:bottom w:w="0" w:type="dxa"/>
            <w:right w:w="0" w:type="dxa"/>
          </w:tblCellMar>
        </w:tblPrEx>
        <w:trPr>
          <w:gridAfter w:val="2"/>
          <w:wAfter w:w="540" w:type="dxa"/>
          <w:trHeight w:val="300"/>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85586269</w:t>
            </w:r>
          </w:p>
        </w:tc>
        <w:tc>
          <w:tcPr>
            <w:tcW w:w="2455" w:type="dxa"/>
            <w:gridSpan w:val="5"/>
            <w:tcBorders>
              <w:top w:val="nil"/>
              <w:left w:val="single" w:sz="6" w:space="0" w:color="000000"/>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Salucci, Frank</w:t>
            </w:r>
          </w:p>
        </w:tc>
        <w:tc>
          <w:tcPr>
            <w:tcW w:w="126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22.2</w:t>
            </w:r>
          </w:p>
        </w:tc>
        <w:tc>
          <w:tcPr>
            <w:tcW w:w="1170" w:type="dxa"/>
            <w:gridSpan w:val="2"/>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22.2L</w:t>
            </w:r>
          </w:p>
        </w:tc>
        <w:tc>
          <w:tcPr>
            <w:tcW w:w="153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231.6</w:t>
            </w:r>
          </w:p>
        </w:tc>
        <w:tc>
          <w:tcPr>
            <w:tcW w:w="1350" w:type="dxa"/>
            <w:gridSpan w:val="6"/>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231.6</w:t>
            </w:r>
          </w:p>
        </w:tc>
      </w:tr>
      <w:tr w:rsidR="00D42C0A" w:rsidRPr="00D42C0A" w:rsidTr="00D42C0A">
        <w:tblPrEx>
          <w:tblCellMar>
            <w:top w:w="0" w:type="dxa"/>
            <w:left w:w="0" w:type="dxa"/>
            <w:bottom w:w="0" w:type="dxa"/>
            <w:right w:w="0" w:type="dxa"/>
          </w:tblCellMar>
        </w:tblPrEx>
        <w:trPr>
          <w:gridAfter w:val="2"/>
          <w:wAfter w:w="540" w:type="dxa"/>
          <w:trHeight w:val="285"/>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shd w:val="clear" w:color="auto" w:fill="E8E8E8"/>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44580253</w:t>
            </w:r>
          </w:p>
        </w:tc>
        <w:tc>
          <w:tcPr>
            <w:tcW w:w="2455" w:type="dxa"/>
            <w:gridSpan w:val="5"/>
            <w:tcBorders>
              <w:top w:val="nil"/>
              <w:left w:val="single" w:sz="6" w:space="0" w:color="000000"/>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Sands, Steve</w:t>
            </w:r>
          </w:p>
        </w:tc>
        <w:tc>
          <w:tcPr>
            <w:tcW w:w="126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19.0</w:t>
            </w:r>
          </w:p>
        </w:tc>
        <w:tc>
          <w:tcPr>
            <w:tcW w:w="1170" w:type="dxa"/>
            <w:gridSpan w:val="2"/>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19.0L</w:t>
            </w:r>
          </w:p>
        </w:tc>
        <w:tc>
          <w:tcPr>
            <w:tcW w:w="153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198.2</w:t>
            </w:r>
          </w:p>
        </w:tc>
        <w:tc>
          <w:tcPr>
            <w:tcW w:w="1350" w:type="dxa"/>
            <w:gridSpan w:val="6"/>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198.2</w:t>
            </w:r>
          </w:p>
        </w:tc>
      </w:tr>
      <w:tr w:rsidR="00D42C0A" w:rsidRPr="00D42C0A" w:rsidTr="00D42C0A">
        <w:tblPrEx>
          <w:tblCellMar>
            <w:top w:w="0" w:type="dxa"/>
            <w:left w:w="0" w:type="dxa"/>
            <w:bottom w:w="0" w:type="dxa"/>
            <w:right w:w="0" w:type="dxa"/>
          </w:tblCellMar>
        </w:tblPrEx>
        <w:trPr>
          <w:gridAfter w:val="2"/>
          <w:wAfter w:w="540" w:type="dxa"/>
          <w:trHeight w:val="285"/>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45522729</w:t>
            </w:r>
          </w:p>
        </w:tc>
        <w:tc>
          <w:tcPr>
            <w:tcW w:w="2455" w:type="dxa"/>
            <w:gridSpan w:val="5"/>
            <w:tcBorders>
              <w:top w:val="nil"/>
              <w:left w:val="single" w:sz="6" w:space="0" w:color="000000"/>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Schiff, Richard</w:t>
            </w:r>
          </w:p>
        </w:tc>
        <w:tc>
          <w:tcPr>
            <w:tcW w:w="126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21.8</w:t>
            </w:r>
          </w:p>
        </w:tc>
        <w:tc>
          <w:tcPr>
            <w:tcW w:w="1170" w:type="dxa"/>
            <w:gridSpan w:val="2"/>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21.8L</w:t>
            </w:r>
          </w:p>
        </w:tc>
        <w:tc>
          <w:tcPr>
            <w:tcW w:w="153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228.1</w:t>
            </w:r>
          </w:p>
        </w:tc>
        <w:tc>
          <w:tcPr>
            <w:tcW w:w="1350" w:type="dxa"/>
            <w:gridSpan w:val="6"/>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228.1</w:t>
            </w:r>
          </w:p>
        </w:tc>
      </w:tr>
      <w:tr w:rsidR="00D42C0A" w:rsidRPr="00D42C0A" w:rsidTr="00D42C0A">
        <w:tblPrEx>
          <w:tblCellMar>
            <w:top w:w="0" w:type="dxa"/>
            <w:left w:w="0" w:type="dxa"/>
            <w:bottom w:w="0" w:type="dxa"/>
            <w:right w:w="0" w:type="dxa"/>
          </w:tblCellMar>
        </w:tblPrEx>
        <w:trPr>
          <w:gridAfter w:val="2"/>
          <w:wAfter w:w="540" w:type="dxa"/>
          <w:trHeight w:val="285"/>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shd w:val="clear" w:color="auto" w:fill="E8E8E8"/>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25281558</w:t>
            </w:r>
          </w:p>
        </w:tc>
        <w:tc>
          <w:tcPr>
            <w:tcW w:w="2455" w:type="dxa"/>
            <w:gridSpan w:val="5"/>
            <w:tcBorders>
              <w:top w:val="nil"/>
              <w:left w:val="single" w:sz="6" w:space="0" w:color="000000"/>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Schloss, Larry</w:t>
            </w:r>
          </w:p>
        </w:tc>
        <w:tc>
          <w:tcPr>
            <w:tcW w:w="126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24.1</w:t>
            </w:r>
          </w:p>
        </w:tc>
        <w:tc>
          <w:tcPr>
            <w:tcW w:w="1170" w:type="dxa"/>
            <w:gridSpan w:val="2"/>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24.1L</w:t>
            </w:r>
          </w:p>
        </w:tc>
        <w:tc>
          <w:tcPr>
            <w:tcW w:w="153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251.4</w:t>
            </w:r>
          </w:p>
        </w:tc>
        <w:tc>
          <w:tcPr>
            <w:tcW w:w="1350" w:type="dxa"/>
            <w:gridSpan w:val="6"/>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251.4</w:t>
            </w:r>
          </w:p>
        </w:tc>
      </w:tr>
      <w:tr w:rsidR="00D42C0A" w:rsidRPr="00D42C0A" w:rsidTr="00D42C0A">
        <w:tblPrEx>
          <w:tblCellMar>
            <w:top w:w="0" w:type="dxa"/>
            <w:left w:w="0" w:type="dxa"/>
            <w:bottom w:w="0" w:type="dxa"/>
            <w:right w:w="0" w:type="dxa"/>
          </w:tblCellMar>
        </w:tblPrEx>
        <w:trPr>
          <w:gridAfter w:val="2"/>
          <w:wAfter w:w="540" w:type="dxa"/>
          <w:trHeight w:val="285"/>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20246232</w:t>
            </w:r>
          </w:p>
        </w:tc>
        <w:tc>
          <w:tcPr>
            <w:tcW w:w="2455" w:type="dxa"/>
            <w:gridSpan w:val="5"/>
            <w:tcBorders>
              <w:top w:val="nil"/>
              <w:left w:val="single" w:sz="6" w:space="0" w:color="000000"/>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Senkyr, Chuck</w:t>
            </w:r>
          </w:p>
        </w:tc>
        <w:tc>
          <w:tcPr>
            <w:tcW w:w="126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7.4</w:t>
            </w:r>
          </w:p>
        </w:tc>
        <w:tc>
          <w:tcPr>
            <w:tcW w:w="1170" w:type="dxa"/>
            <w:gridSpan w:val="2"/>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7.4L</w:t>
            </w:r>
          </w:p>
        </w:tc>
        <w:tc>
          <w:tcPr>
            <w:tcW w:w="153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78.0</w:t>
            </w:r>
          </w:p>
        </w:tc>
        <w:tc>
          <w:tcPr>
            <w:tcW w:w="1350" w:type="dxa"/>
            <w:gridSpan w:val="6"/>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78.0</w:t>
            </w:r>
          </w:p>
        </w:tc>
      </w:tr>
      <w:tr w:rsidR="00D42C0A" w:rsidRPr="00D42C0A" w:rsidTr="00D42C0A">
        <w:tblPrEx>
          <w:tblCellMar>
            <w:top w:w="0" w:type="dxa"/>
            <w:left w:w="0" w:type="dxa"/>
            <w:bottom w:w="0" w:type="dxa"/>
            <w:right w:w="0" w:type="dxa"/>
          </w:tblCellMar>
        </w:tblPrEx>
        <w:trPr>
          <w:gridAfter w:val="2"/>
          <w:wAfter w:w="540" w:type="dxa"/>
          <w:trHeight w:val="300"/>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shd w:val="clear" w:color="auto" w:fill="E8E8E8"/>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83633264</w:t>
            </w:r>
          </w:p>
        </w:tc>
        <w:tc>
          <w:tcPr>
            <w:tcW w:w="2455" w:type="dxa"/>
            <w:gridSpan w:val="5"/>
            <w:tcBorders>
              <w:top w:val="nil"/>
              <w:left w:val="single" w:sz="6" w:space="0" w:color="000000"/>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Siegert, Bill</w:t>
            </w:r>
          </w:p>
        </w:tc>
        <w:tc>
          <w:tcPr>
            <w:tcW w:w="126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9.9</w:t>
            </w:r>
          </w:p>
        </w:tc>
        <w:tc>
          <w:tcPr>
            <w:tcW w:w="1170" w:type="dxa"/>
            <w:gridSpan w:val="2"/>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9.9L</w:t>
            </w:r>
          </w:p>
        </w:tc>
        <w:tc>
          <w:tcPr>
            <w:tcW w:w="153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103.3</w:t>
            </w:r>
          </w:p>
        </w:tc>
        <w:tc>
          <w:tcPr>
            <w:tcW w:w="1350" w:type="dxa"/>
            <w:gridSpan w:val="6"/>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103.3</w:t>
            </w:r>
          </w:p>
        </w:tc>
      </w:tr>
      <w:tr w:rsidR="00D42C0A" w:rsidRPr="00D42C0A" w:rsidTr="00D42C0A">
        <w:tblPrEx>
          <w:tblCellMar>
            <w:top w:w="0" w:type="dxa"/>
            <w:left w:w="0" w:type="dxa"/>
            <w:bottom w:w="0" w:type="dxa"/>
            <w:right w:w="0" w:type="dxa"/>
          </w:tblCellMar>
        </w:tblPrEx>
        <w:trPr>
          <w:gridAfter w:val="2"/>
          <w:wAfter w:w="540" w:type="dxa"/>
          <w:trHeight w:val="285"/>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48437514</w:t>
            </w:r>
          </w:p>
        </w:tc>
        <w:tc>
          <w:tcPr>
            <w:tcW w:w="2455" w:type="dxa"/>
            <w:gridSpan w:val="5"/>
            <w:tcBorders>
              <w:top w:val="nil"/>
              <w:left w:val="single" w:sz="6" w:space="0" w:color="000000"/>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Skiragis, John J.</w:t>
            </w:r>
          </w:p>
        </w:tc>
        <w:tc>
          <w:tcPr>
            <w:tcW w:w="126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9.9</w:t>
            </w:r>
          </w:p>
        </w:tc>
        <w:tc>
          <w:tcPr>
            <w:tcW w:w="1170" w:type="dxa"/>
            <w:gridSpan w:val="2"/>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9.9L</w:t>
            </w:r>
          </w:p>
        </w:tc>
        <w:tc>
          <w:tcPr>
            <w:tcW w:w="153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103.3</w:t>
            </w:r>
          </w:p>
        </w:tc>
        <w:tc>
          <w:tcPr>
            <w:tcW w:w="1350" w:type="dxa"/>
            <w:gridSpan w:val="6"/>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103.3</w:t>
            </w:r>
          </w:p>
        </w:tc>
      </w:tr>
      <w:tr w:rsidR="00D42C0A" w:rsidRPr="00D42C0A" w:rsidTr="00D42C0A">
        <w:tblPrEx>
          <w:tblCellMar>
            <w:top w:w="0" w:type="dxa"/>
            <w:left w:w="0" w:type="dxa"/>
            <w:bottom w:w="0" w:type="dxa"/>
            <w:right w:w="0" w:type="dxa"/>
          </w:tblCellMar>
        </w:tblPrEx>
        <w:trPr>
          <w:gridAfter w:val="2"/>
          <w:wAfter w:w="540" w:type="dxa"/>
          <w:trHeight w:val="285"/>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shd w:val="clear" w:color="auto" w:fill="E8E8E8"/>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17207956</w:t>
            </w:r>
          </w:p>
        </w:tc>
        <w:tc>
          <w:tcPr>
            <w:tcW w:w="2455" w:type="dxa"/>
            <w:gridSpan w:val="5"/>
            <w:tcBorders>
              <w:top w:val="nil"/>
              <w:left w:val="single" w:sz="6" w:space="0" w:color="000000"/>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SMALL, BRIAN</w:t>
            </w:r>
          </w:p>
        </w:tc>
        <w:tc>
          <w:tcPr>
            <w:tcW w:w="126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11.7</w:t>
            </w:r>
          </w:p>
        </w:tc>
        <w:tc>
          <w:tcPr>
            <w:tcW w:w="1170" w:type="dxa"/>
            <w:gridSpan w:val="2"/>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11.7L</w:t>
            </w:r>
          </w:p>
        </w:tc>
        <w:tc>
          <w:tcPr>
            <w:tcW w:w="153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122.6</w:t>
            </w:r>
          </w:p>
        </w:tc>
        <w:tc>
          <w:tcPr>
            <w:tcW w:w="1350" w:type="dxa"/>
            <w:gridSpan w:val="6"/>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122.6</w:t>
            </w:r>
          </w:p>
        </w:tc>
      </w:tr>
      <w:tr w:rsidR="00D42C0A" w:rsidRPr="00D42C0A" w:rsidTr="00D42C0A">
        <w:tblPrEx>
          <w:tblCellMar>
            <w:top w:w="0" w:type="dxa"/>
            <w:left w:w="0" w:type="dxa"/>
            <w:bottom w:w="0" w:type="dxa"/>
            <w:right w:w="0" w:type="dxa"/>
          </w:tblCellMar>
        </w:tblPrEx>
        <w:trPr>
          <w:gridAfter w:val="2"/>
          <w:wAfter w:w="540" w:type="dxa"/>
          <w:trHeight w:val="285"/>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45158647</w:t>
            </w:r>
          </w:p>
        </w:tc>
        <w:tc>
          <w:tcPr>
            <w:tcW w:w="2455" w:type="dxa"/>
            <w:gridSpan w:val="5"/>
            <w:tcBorders>
              <w:top w:val="nil"/>
              <w:left w:val="single" w:sz="6" w:space="0" w:color="000000"/>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Smith, Willie</w:t>
            </w:r>
          </w:p>
        </w:tc>
        <w:tc>
          <w:tcPr>
            <w:tcW w:w="126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26.7</w:t>
            </w:r>
          </w:p>
        </w:tc>
        <w:tc>
          <w:tcPr>
            <w:tcW w:w="1170" w:type="dxa"/>
            <w:gridSpan w:val="2"/>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26.7L</w:t>
            </w:r>
          </w:p>
        </w:tc>
        <w:tc>
          <w:tcPr>
            <w:tcW w:w="153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278.8</w:t>
            </w:r>
          </w:p>
        </w:tc>
        <w:tc>
          <w:tcPr>
            <w:tcW w:w="1350" w:type="dxa"/>
            <w:gridSpan w:val="6"/>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278.8</w:t>
            </w:r>
          </w:p>
        </w:tc>
      </w:tr>
      <w:tr w:rsidR="00D42C0A" w:rsidRPr="00D42C0A" w:rsidTr="00D42C0A">
        <w:tblPrEx>
          <w:tblCellMar>
            <w:top w:w="0" w:type="dxa"/>
            <w:left w:w="0" w:type="dxa"/>
            <w:bottom w:w="0" w:type="dxa"/>
            <w:right w:w="0" w:type="dxa"/>
          </w:tblCellMar>
        </w:tblPrEx>
        <w:trPr>
          <w:gridAfter w:val="2"/>
          <w:wAfter w:w="540" w:type="dxa"/>
          <w:trHeight w:val="285"/>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shd w:val="clear" w:color="auto" w:fill="E8E8E8"/>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49881667</w:t>
            </w:r>
          </w:p>
        </w:tc>
        <w:tc>
          <w:tcPr>
            <w:tcW w:w="2455" w:type="dxa"/>
            <w:gridSpan w:val="5"/>
            <w:tcBorders>
              <w:top w:val="nil"/>
              <w:left w:val="single" w:sz="6" w:space="0" w:color="000000"/>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Solomon, Jerry</w:t>
            </w:r>
          </w:p>
        </w:tc>
        <w:tc>
          <w:tcPr>
            <w:tcW w:w="126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10.2</w:t>
            </w:r>
          </w:p>
        </w:tc>
        <w:tc>
          <w:tcPr>
            <w:tcW w:w="1170" w:type="dxa"/>
            <w:gridSpan w:val="2"/>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10.2L</w:t>
            </w:r>
          </w:p>
        </w:tc>
        <w:tc>
          <w:tcPr>
            <w:tcW w:w="153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107.1</w:t>
            </w:r>
          </w:p>
        </w:tc>
        <w:tc>
          <w:tcPr>
            <w:tcW w:w="1350" w:type="dxa"/>
            <w:gridSpan w:val="6"/>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107.1</w:t>
            </w:r>
          </w:p>
        </w:tc>
      </w:tr>
      <w:tr w:rsidR="00D42C0A" w:rsidRPr="00D42C0A" w:rsidTr="00D42C0A">
        <w:tblPrEx>
          <w:tblCellMar>
            <w:top w:w="0" w:type="dxa"/>
            <w:left w:w="0" w:type="dxa"/>
            <w:bottom w:w="0" w:type="dxa"/>
            <w:right w:w="0" w:type="dxa"/>
          </w:tblCellMar>
        </w:tblPrEx>
        <w:trPr>
          <w:gridAfter w:val="2"/>
          <w:wAfter w:w="540" w:type="dxa"/>
          <w:trHeight w:val="300"/>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52490163</w:t>
            </w:r>
          </w:p>
        </w:tc>
        <w:tc>
          <w:tcPr>
            <w:tcW w:w="2455" w:type="dxa"/>
            <w:gridSpan w:val="5"/>
            <w:tcBorders>
              <w:top w:val="nil"/>
              <w:left w:val="single" w:sz="6" w:space="0" w:color="000000"/>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Stencel DR, Gary</w:t>
            </w:r>
          </w:p>
        </w:tc>
        <w:tc>
          <w:tcPr>
            <w:tcW w:w="126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14.5</w:t>
            </w:r>
          </w:p>
        </w:tc>
        <w:tc>
          <w:tcPr>
            <w:tcW w:w="1170" w:type="dxa"/>
            <w:gridSpan w:val="2"/>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14.5L</w:t>
            </w:r>
          </w:p>
        </w:tc>
        <w:tc>
          <w:tcPr>
            <w:tcW w:w="153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152.0</w:t>
            </w:r>
          </w:p>
        </w:tc>
        <w:tc>
          <w:tcPr>
            <w:tcW w:w="1350" w:type="dxa"/>
            <w:gridSpan w:val="6"/>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152.0</w:t>
            </w:r>
          </w:p>
        </w:tc>
      </w:tr>
      <w:tr w:rsidR="00D42C0A" w:rsidRPr="00D42C0A" w:rsidTr="00D42C0A">
        <w:tblPrEx>
          <w:tblCellMar>
            <w:top w:w="0" w:type="dxa"/>
            <w:left w:w="0" w:type="dxa"/>
            <w:bottom w:w="0" w:type="dxa"/>
            <w:right w:w="0" w:type="dxa"/>
          </w:tblCellMar>
        </w:tblPrEx>
        <w:trPr>
          <w:gridAfter w:val="2"/>
          <w:wAfter w:w="540" w:type="dxa"/>
          <w:trHeight w:val="285"/>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shd w:val="clear" w:color="auto" w:fill="E8E8E8"/>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67570868</w:t>
            </w:r>
          </w:p>
        </w:tc>
        <w:tc>
          <w:tcPr>
            <w:tcW w:w="2455" w:type="dxa"/>
            <w:gridSpan w:val="5"/>
            <w:tcBorders>
              <w:top w:val="nil"/>
              <w:left w:val="single" w:sz="6" w:space="0" w:color="000000"/>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Stencel III, John</w:t>
            </w:r>
          </w:p>
        </w:tc>
        <w:tc>
          <w:tcPr>
            <w:tcW w:w="126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13.8</w:t>
            </w:r>
          </w:p>
        </w:tc>
        <w:tc>
          <w:tcPr>
            <w:tcW w:w="1170" w:type="dxa"/>
            <w:gridSpan w:val="2"/>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13.8L</w:t>
            </w:r>
          </w:p>
        </w:tc>
        <w:tc>
          <w:tcPr>
            <w:tcW w:w="153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144.1</w:t>
            </w:r>
          </w:p>
        </w:tc>
        <w:tc>
          <w:tcPr>
            <w:tcW w:w="1350" w:type="dxa"/>
            <w:gridSpan w:val="6"/>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144.1</w:t>
            </w:r>
          </w:p>
        </w:tc>
      </w:tr>
      <w:tr w:rsidR="00D42C0A" w:rsidRPr="00D42C0A" w:rsidTr="00D42C0A">
        <w:tblPrEx>
          <w:tblCellMar>
            <w:top w:w="0" w:type="dxa"/>
            <w:left w:w="0" w:type="dxa"/>
            <w:bottom w:w="0" w:type="dxa"/>
            <w:right w:w="0" w:type="dxa"/>
          </w:tblCellMar>
        </w:tblPrEx>
        <w:trPr>
          <w:gridAfter w:val="2"/>
          <w:wAfter w:w="540" w:type="dxa"/>
          <w:trHeight w:val="285"/>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49853555</w:t>
            </w:r>
          </w:p>
        </w:tc>
        <w:tc>
          <w:tcPr>
            <w:tcW w:w="2455" w:type="dxa"/>
            <w:gridSpan w:val="5"/>
            <w:tcBorders>
              <w:top w:val="nil"/>
              <w:left w:val="single" w:sz="6" w:space="0" w:color="000000"/>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Teller, Kurt</w:t>
            </w:r>
          </w:p>
        </w:tc>
        <w:tc>
          <w:tcPr>
            <w:tcW w:w="126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14.5</w:t>
            </w:r>
          </w:p>
        </w:tc>
        <w:tc>
          <w:tcPr>
            <w:tcW w:w="1170" w:type="dxa"/>
            <w:gridSpan w:val="2"/>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14.5L</w:t>
            </w:r>
          </w:p>
        </w:tc>
        <w:tc>
          <w:tcPr>
            <w:tcW w:w="153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151.9</w:t>
            </w:r>
          </w:p>
        </w:tc>
        <w:tc>
          <w:tcPr>
            <w:tcW w:w="1350" w:type="dxa"/>
            <w:gridSpan w:val="6"/>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151.9</w:t>
            </w:r>
          </w:p>
        </w:tc>
      </w:tr>
      <w:tr w:rsidR="00D42C0A" w:rsidRPr="00D42C0A" w:rsidTr="00D42C0A">
        <w:tblPrEx>
          <w:tblCellMar>
            <w:top w:w="0" w:type="dxa"/>
            <w:left w:w="0" w:type="dxa"/>
            <w:bottom w:w="0" w:type="dxa"/>
            <w:right w:w="0" w:type="dxa"/>
          </w:tblCellMar>
        </w:tblPrEx>
        <w:trPr>
          <w:gridAfter w:val="2"/>
          <w:wAfter w:w="540" w:type="dxa"/>
          <w:trHeight w:val="285"/>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shd w:val="clear" w:color="auto" w:fill="E8E8E8"/>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16841535</w:t>
            </w:r>
          </w:p>
        </w:tc>
        <w:tc>
          <w:tcPr>
            <w:tcW w:w="2455" w:type="dxa"/>
            <w:gridSpan w:val="5"/>
            <w:tcBorders>
              <w:top w:val="nil"/>
              <w:left w:val="single" w:sz="6" w:space="0" w:color="000000"/>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Ventura, Peter</w:t>
            </w:r>
          </w:p>
        </w:tc>
        <w:tc>
          <w:tcPr>
            <w:tcW w:w="126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19.2</w:t>
            </w:r>
          </w:p>
        </w:tc>
        <w:tc>
          <w:tcPr>
            <w:tcW w:w="1170" w:type="dxa"/>
            <w:gridSpan w:val="2"/>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19.2L</w:t>
            </w:r>
          </w:p>
        </w:tc>
        <w:tc>
          <w:tcPr>
            <w:tcW w:w="153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201.0</w:t>
            </w:r>
          </w:p>
        </w:tc>
        <w:tc>
          <w:tcPr>
            <w:tcW w:w="1350" w:type="dxa"/>
            <w:gridSpan w:val="6"/>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201.0</w:t>
            </w:r>
          </w:p>
        </w:tc>
      </w:tr>
      <w:tr w:rsidR="00D42C0A" w:rsidRPr="00D42C0A" w:rsidTr="00D42C0A">
        <w:tblPrEx>
          <w:tblCellMar>
            <w:top w:w="0" w:type="dxa"/>
            <w:left w:w="0" w:type="dxa"/>
            <w:bottom w:w="0" w:type="dxa"/>
            <w:right w:w="0" w:type="dxa"/>
          </w:tblCellMar>
        </w:tblPrEx>
        <w:trPr>
          <w:gridAfter w:val="2"/>
          <w:wAfter w:w="540" w:type="dxa"/>
          <w:trHeight w:val="285"/>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67105765</w:t>
            </w:r>
          </w:p>
        </w:tc>
        <w:tc>
          <w:tcPr>
            <w:tcW w:w="2455" w:type="dxa"/>
            <w:gridSpan w:val="5"/>
            <w:tcBorders>
              <w:top w:val="nil"/>
              <w:left w:val="single" w:sz="6" w:space="0" w:color="000000"/>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Walenczak, James</w:t>
            </w:r>
          </w:p>
        </w:tc>
        <w:tc>
          <w:tcPr>
            <w:tcW w:w="126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10.5</w:t>
            </w:r>
          </w:p>
        </w:tc>
        <w:tc>
          <w:tcPr>
            <w:tcW w:w="1170" w:type="dxa"/>
            <w:gridSpan w:val="2"/>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10.5L</w:t>
            </w:r>
          </w:p>
        </w:tc>
        <w:tc>
          <w:tcPr>
            <w:tcW w:w="153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109.8</w:t>
            </w:r>
          </w:p>
        </w:tc>
        <w:tc>
          <w:tcPr>
            <w:tcW w:w="1350" w:type="dxa"/>
            <w:gridSpan w:val="6"/>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109.8</w:t>
            </w:r>
          </w:p>
        </w:tc>
      </w:tr>
      <w:tr w:rsidR="00D42C0A" w:rsidRPr="00D42C0A" w:rsidTr="00D42C0A">
        <w:tblPrEx>
          <w:tblCellMar>
            <w:top w:w="0" w:type="dxa"/>
            <w:left w:w="0" w:type="dxa"/>
            <w:bottom w:w="0" w:type="dxa"/>
            <w:right w:w="0" w:type="dxa"/>
          </w:tblCellMar>
        </w:tblPrEx>
        <w:trPr>
          <w:gridAfter w:val="2"/>
          <w:wAfter w:w="540" w:type="dxa"/>
          <w:trHeight w:val="300"/>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shd w:val="clear" w:color="auto" w:fill="E8E8E8"/>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22390085</w:t>
            </w:r>
          </w:p>
        </w:tc>
        <w:tc>
          <w:tcPr>
            <w:tcW w:w="2455" w:type="dxa"/>
            <w:gridSpan w:val="5"/>
            <w:tcBorders>
              <w:top w:val="nil"/>
              <w:left w:val="single" w:sz="6" w:space="0" w:color="000000"/>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Wedell, Dennis</w:t>
            </w:r>
          </w:p>
        </w:tc>
        <w:tc>
          <w:tcPr>
            <w:tcW w:w="126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13.5</w:t>
            </w:r>
          </w:p>
        </w:tc>
        <w:tc>
          <w:tcPr>
            <w:tcW w:w="1170" w:type="dxa"/>
            <w:gridSpan w:val="2"/>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13.5L</w:t>
            </w:r>
          </w:p>
        </w:tc>
        <w:tc>
          <w:tcPr>
            <w:tcW w:w="153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140.7</w:t>
            </w:r>
          </w:p>
        </w:tc>
        <w:tc>
          <w:tcPr>
            <w:tcW w:w="1350" w:type="dxa"/>
            <w:gridSpan w:val="6"/>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140.7</w:t>
            </w:r>
          </w:p>
        </w:tc>
      </w:tr>
      <w:tr w:rsidR="00D42C0A" w:rsidRPr="00D42C0A" w:rsidTr="00D42C0A">
        <w:tblPrEx>
          <w:tblCellMar>
            <w:top w:w="0" w:type="dxa"/>
            <w:left w:w="0" w:type="dxa"/>
            <w:bottom w:w="0" w:type="dxa"/>
            <w:right w:w="0" w:type="dxa"/>
          </w:tblCellMar>
        </w:tblPrEx>
        <w:trPr>
          <w:gridAfter w:val="2"/>
          <w:wAfter w:w="540" w:type="dxa"/>
          <w:trHeight w:val="285"/>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12864078</w:t>
            </w:r>
          </w:p>
        </w:tc>
        <w:tc>
          <w:tcPr>
            <w:tcW w:w="2455" w:type="dxa"/>
            <w:gridSpan w:val="5"/>
            <w:tcBorders>
              <w:top w:val="nil"/>
              <w:left w:val="single" w:sz="6" w:space="0" w:color="000000"/>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Whitmore, Carlos</w:t>
            </w:r>
          </w:p>
        </w:tc>
        <w:tc>
          <w:tcPr>
            <w:tcW w:w="126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23.1</w:t>
            </w:r>
          </w:p>
        </w:tc>
        <w:tc>
          <w:tcPr>
            <w:tcW w:w="1170" w:type="dxa"/>
            <w:gridSpan w:val="2"/>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23.1L</w:t>
            </w:r>
          </w:p>
        </w:tc>
        <w:tc>
          <w:tcPr>
            <w:tcW w:w="1530" w:type="dxa"/>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240.9</w:t>
            </w:r>
          </w:p>
        </w:tc>
        <w:tc>
          <w:tcPr>
            <w:tcW w:w="1350" w:type="dxa"/>
            <w:gridSpan w:val="6"/>
            <w:tcBorders>
              <w:top w:val="nil"/>
              <w:left w:val="nil"/>
              <w:bottom w:val="single" w:sz="6" w:space="0" w:color="000000"/>
              <w:right w:val="single" w:sz="6" w:space="0" w:color="000000"/>
            </w:tcBorders>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240.9</w:t>
            </w:r>
          </w:p>
        </w:tc>
      </w:tr>
      <w:tr w:rsidR="00D42C0A" w:rsidRPr="00D42C0A" w:rsidTr="00D42C0A">
        <w:tblPrEx>
          <w:tblCellMar>
            <w:top w:w="0" w:type="dxa"/>
            <w:left w:w="0" w:type="dxa"/>
            <w:bottom w:w="0" w:type="dxa"/>
            <w:right w:w="0" w:type="dxa"/>
          </w:tblCellMar>
        </w:tblPrEx>
        <w:trPr>
          <w:gridAfter w:val="2"/>
          <w:wAfter w:w="540" w:type="dxa"/>
          <w:trHeight w:val="285"/>
        </w:trPr>
        <w:tc>
          <w:tcPr>
            <w:tcW w:w="61" w:type="dxa"/>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Verdana" w:eastAsiaTheme="minorEastAsia" w:hAnsi="Verdana" w:cs="Verdana"/>
                <w:color w:val="000000"/>
                <w:sz w:val="2"/>
                <w:szCs w:val="2"/>
              </w:rPr>
            </w:pPr>
          </w:p>
        </w:tc>
        <w:tc>
          <w:tcPr>
            <w:tcW w:w="994" w:type="dxa"/>
            <w:gridSpan w:val="2"/>
            <w:tcBorders>
              <w:top w:val="nil"/>
              <w:left w:val="single" w:sz="6" w:space="0" w:color="000000"/>
              <w:bottom w:val="single" w:sz="6" w:space="0" w:color="000000"/>
              <w:right w:val="nil"/>
            </w:tcBorders>
            <w:shd w:val="clear" w:color="auto" w:fill="E8E8E8"/>
            <w:vAlign w:val="center"/>
          </w:tcPr>
          <w:p w:rsidR="00D42C0A" w:rsidRPr="00D42C0A" w:rsidRDefault="00D42C0A" w:rsidP="00D42C0A">
            <w:pPr>
              <w:widowControl w:val="0"/>
              <w:autoSpaceDE w:val="0"/>
              <w:autoSpaceDN w:val="0"/>
              <w:adjustRightInd w:val="0"/>
              <w:spacing w:after="0" w:line="240" w:lineRule="auto"/>
              <w:ind w:right="28"/>
              <w:jc w:val="right"/>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68014753</w:t>
            </w:r>
          </w:p>
        </w:tc>
        <w:tc>
          <w:tcPr>
            <w:tcW w:w="2455" w:type="dxa"/>
            <w:gridSpan w:val="5"/>
            <w:tcBorders>
              <w:top w:val="nil"/>
              <w:left w:val="single" w:sz="6" w:space="0" w:color="000000"/>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color w:val="000000"/>
                <w:sz w:val="18"/>
                <w:szCs w:val="18"/>
              </w:rPr>
            </w:pPr>
            <w:r w:rsidRPr="00D42C0A">
              <w:rPr>
                <w:rFonts w:ascii="Verdana" w:eastAsiaTheme="minorEastAsia" w:hAnsi="Verdana" w:cs="Verdana"/>
                <w:color w:val="000000"/>
                <w:sz w:val="18"/>
                <w:szCs w:val="18"/>
              </w:rPr>
              <w:t>Whitty, Mike</w:t>
            </w:r>
          </w:p>
        </w:tc>
        <w:tc>
          <w:tcPr>
            <w:tcW w:w="126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12.2</w:t>
            </w:r>
          </w:p>
        </w:tc>
        <w:tc>
          <w:tcPr>
            <w:tcW w:w="1170" w:type="dxa"/>
            <w:gridSpan w:val="2"/>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12.2L</w:t>
            </w:r>
          </w:p>
        </w:tc>
        <w:tc>
          <w:tcPr>
            <w:tcW w:w="1530" w:type="dxa"/>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127.8</w:t>
            </w:r>
          </w:p>
        </w:tc>
        <w:tc>
          <w:tcPr>
            <w:tcW w:w="1350" w:type="dxa"/>
            <w:gridSpan w:val="6"/>
            <w:tcBorders>
              <w:top w:val="nil"/>
              <w:left w:val="nil"/>
              <w:bottom w:val="single" w:sz="6" w:space="0" w:color="000000"/>
              <w:right w:val="single" w:sz="6" w:space="0" w:color="000000"/>
            </w:tcBorders>
            <w:shd w:val="clear" w:color="auto" w:fill="E8E8E8"/>
            <w:vAlign w:val="center"/>
          </w:tcPr>
          <w:p w:rsidR="00D42C0A" w:rsidRPr="00D42C0A" w:rsidRDefault="00D42C0A" w:rsidP="00D42C0A">
            <w:pPr>
              <w:widowControl w:val="0"/>
              <w:autoSpaceDE w:val="0"/>
              <w:autoSpaceDN w:val="0"/>
              <w:adjustRightInd w:val="0"/>
              <w:spacing w:after="0" w:line="240" w:lineRule="auto"/>
              <w:ind w:left="28" w:right="28"/>
              <w:jc w:val="right"/>
              <w:rPr>
                <w:rFonts w:ascii="Courier New" w:eastAsiaTheme="minorEastAsia" w:hAnsi="Courier New" w:cs="Courier New"/>
                <w:b/>
                <w:bCs/>
                <w:color w:val="000000"/>
                <w:sz w:val="20"/>
                <w:szCs w:val="20"/>
              </w:rPr>
            </w:pPr>
            <w:r w:rsidRPr="00D42C0A">
              <w:rPr>
                <w:rFonts w:ascii="Courier New" w:eastAsiaTheme="minorEastAsia" w:hAnsi="Courier New" w:cs="Courier New"/>
                <w:b/>
                <w:bCs/>
                <w:color w:val="000000"/>
                <w:sz w:val="20"/>
                <w:szCs w:val="20"/>
              </w:rPr>
              <w:t>127.8</w:t>
            </w:r>
          </w:p>
        </w:tc>
      </w:tr>
      <w:tr w:rsidR="00D42C0A" w:rsidRPr="00D42C0A" w:rsidTr="00D42C0A">
        <w:tblPrEx>
          <w:tblCellMar>
            <w:top w:w="0" w:type="dxa"/>
            <w:left w:w="0" w:type="dxa"/>
            <w:bottom w:w="0" w:type="dxa"/>
            <w:right w:w="0" w:type="dxa"/>
          </w:tblCellMar>
        </w:tblPrEx>
        <w:trPr>
          <w:gridAfter w:val="6"/>
          <w:wAfter w:w="1470" w:type="dxa"/>
          <w:trHeight w:hRule="exact" w:val="120"/>
        </w:trPr>
        <w:tc>
          <w:tcPr>
            <w:tcW w:w="1350" w:type="dxa"/>
            <w:gridSpan w:val="5"/>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Times New Roman" w:eastAsiaTheme="minorEastAsia" w:hAnsi="Times New Roman" w:cs="Times New Roman"/>
                <w:sz w:val="2"/>
                <w:szCs w:val="2"/>
              </w:rPr>
            </w:pPr>
          </w:p>
        </w:tc>
        <w:tc>
          <w:tcPr>
            <w:tcW w:w="2047" w:type="dxa"/>
            <w:gridSpan w:val="2"/>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Times New Roman" w:eastAsiaTheme="minorEastAsia" w:hAnsi="Times New Roman" w:cs="Times New Roman"/>
                <w:sz w:val="2"/>
                <w:szCs w:val="2"/>
              </w:rPr>
            </w:pPr>
          </w:p>
        </w:tc>
        <w:tc>
          <w:tcPr>
            <w:tcW w:w="2379" w:type="dxa"/>
            <w:gridSpan w:val="3"/>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Times New Roman" w:eastAsiaTheme="minorEastAsia" w:hAnsi="Times New Roman" w:cs="Times New Roman"/>
                <w:sz w:val="2"/>
                <w:szCs w:val="2"/>
              </w:rPr>
            </w:pPr>
          </w:p>
        </w:tc>
        <w:tc>
          <w:tcPr>
            <w:tcW w:w="2114" w:type="dxa"/>
            <w:gridSpan w:val="4"/>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Times New Roman" w:eastAsiaTheme="minorEastAsia" w:hAnsi="Times New Roman" w:cs="Times New Roman"/>
                <w:sz w:val="2"/>
                <w:szCs w:val="2"/>
              </w:rPr>
            </w:pPr>
          </w:p>
        </w:tc>
      </w:tr>
      <w:tr w:rsidR="00D42C0A" w:rsidRPr="00D42C0A" w:rsidTr="00D42C0A">
        <w:tblPrEx>
          <w:tblCellMar>
            <w:top w:w="0" w:type="dxa"/>
            <w:left w:w="0" w:type="dxa"/>
            <w:bottom w:w="0" w:type="dxa"/>
            <w:right w:w="0" w:type="dxa"/>
          </w:tblCellMar>
        </w:tblPrEx>
        <w:trPr>
          <w:gridAfter w:val="6"/>
          <w:wAfter w:w="1470" w:type="dxa"/>
          <w:trHeight w:val="240"/>
        </w:trPr>
        <w:tc>
          <w:tcPr>
            <w:tcW w:w="1350" w:type="dxa"/>
            <w:gridSpan w:val="5"/>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Times New Roman" w:eastAsiaTheme="minorEastAsia" w:hAnsi="Times New Roman" w:cs="Times New Roman"/>
                <w:sz w:val="2"/>
                <w:szCs w:val="2"/>
              </w:rPr>
            </w:pPr>
          </w:p>
        </w:tc>
        <w:tc>
          <w:tcPr>
            <w:tcW w:w="2047" w:type="dxa"/>
            <w:gridSpan w:val="2"/>
            <w:tcBorders>
              <w:top w:val="nil"/>
              <w:left w:val="nil"/>
              <w:bottom w:val="nil"/>
              <w:right w:val="nil"/>
            </w:tcBorders>
            <w:vAlign w:val="center"/>
          </w:tcPr>
          <w:p w:rsidR="00D42C0A" w:rsidRPr="00D42C0A" w:rsidRDefault="00D42C0A" w:rsidP="00D42C0A">
            <w:pPr>
              <w:widowControl w:val="0"/>
              <w:autoSpaceDE w:val="0"/>
              <w:autoSpaceDN w:val="0"/>
              <w:adjustRightInd w:val="0"/>
              <w:spacing w:after="0" w:line="240" w:lineRule="auto"/>
              <w:ind w:left="28" w:right="28"/>
              <w:rPr>
                <w:rFonts w:ascii="Verdana" w:eastAsiaTheme="minorEastAsia" w:hAnsi="Verdana" w:cs="Verdana"/>
                <w:b/>
                <w:bCs/>
                <w:color w:val="000000"/>
                <w:sz w:val="18"/>
                <w:szCs w:val="18"/>
              </w:rPr>
            </w:pPr>
          </w:p>
        </w:tc>
        <w:tc>
          <w:tcPr>
            <w:tcW w:w="2379" w:type="dxa"/>
            <w:gridSpan w:val="3"/>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Times New Roman" w:eastAsiaTheme="minorEastAsia" w:hAnsi="Times New Roman" w:cs="Times New Roman"/>
                <w:sz w:val="2"/>
                <w:szCs w:val="2"/>
              </w:rPr>
            </w:pPr>
          </w:p>
        </w:tc>
        <w:tc>
          <w:tcPr>
            <w:tcW w:w="2114" w:type="dxa"/>
            <w:gridSpan w:val="4"/>
            <w:vMerge w:val="restart"/>
            <w:tcBorders>
              <w:top w:val="nil"/>
              <w:left w:val="nil"/>
              <w:bottom w:val="nil"/>
              <w:right w:val="nil"/>
            </w:tcBorders>
            <w:vAlign w:val="center"/>
          </w:tcPr>
          <w:p w:rsidR="00D42C0A" w:rsidRPr="00D42C0A" w:rsidRDefault="00D42C0A" w:rsidP="00D42C0A">
            <w:pPr>
              <w:widowControl w:val="0"/>
              <w:autoSpaceDE w:val="0"/>
              <w:autoSpaceDN w:val="0"/>
              <w:adjustRightInd w:val="0"/>
              <w:spacing w:after="0" w:line="240" w:lineRule="auto"/>
              <w:ind w:left="28" w:right="28"/>
              <w:jc w:val="center"/>
              <w:rPr>
                <w:rFonts w:ascii="Verdana" w:eastAsiaTheme="minorEastAsia" w:hAnsi="Verdana" w:cs="Verdana"/>
                <w:b/>
                <w:bCs/>
                <w:color w:val="000000"/>
                <w:sz w:val="18"/>
                <w:szCs w:val="18"/>
              </w:rPr>
            </w:pPr>
            <w:r w:rsidRPr="00D42C0A">
              <w:rPr>
                <w:rFonts w:ascii="Verdana" w:eastAsiaTheme="minorEastAsia" w:hAnsi="Verdana" w:cs="Verdana"/>
                <w:b/>
                <w:bCs/>
                <w:color w:val="000000"/>
                <w:sz w:val="18"/>
                <w:szCs w:val="18"/>
              </w:rPr>
              <w:t>69 Active Players</w:t>
            </w:r>
          </w:p>
        </w:tc>
      </w:tr>
      <w:tr w:rsidR="00D42C0A" w:rsidRPr="00D42C0A" w:rsidTr="00D42C0A">
        <w:tblPrEx>
          <w:tblCellMar>
            <w:top w:w="0" w:type="dxa"/>
            <w:left w:w="0" w:type="dxa"/>
            <w:bottom w:w="0" w:type="dxa"/>
            <w:right w:w="0" w:type="dxa"/>
          </w:tblCellMar>
        </w:tblPrEx>
        <w:trPr>
          <w:gridAfter w:val="6"/>
          <w:wAfter w:w="1470" w:type="dxa"/>
          <w:trHeight w:hRule="exact" w:val="15"/>
        </w:trPr>
        <w:tc>
          <w:tcPr>
            <w:tcW w:w="1350" w:type="dxa"/>
            <w:gridSpan w:val="5"/>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Times New Roman" w:eastAsiaTheme="minorEastAsia" w:hAnsi="Times New Roman" w:cs="Times New Roman"/>
                <w:sz w:val="2"/>
                <w:szCs w:val="2"/>
              </w:rPr>
            </w:pPr>
          </w:p>
        </w:tc>
        <w:tc>
          <w:tcPr>
            <w:tcW w:w="2047" w:type="dxa"/>
            <w:gridSpan w:val="2"/>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Times New Roman" w:eastAsiaTheme="minorEastAsia" w:hAnsi="Times New Roman" w:cs="Times New Roman"/>
                <w:sz w:val="2"/>
                <w:szCs w:val="2"/>
              </w:rPr>
            </w:pPr>
          </w:p>
        </w:tc>
        <w:tc>
          <w:tcPr>
            <w:tcW w:w="2379" w:type="dxa"/>
            <w:gridSpan w:val="3"/>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Times New Roman" w:eastAsiaTheme="minorEastAsia" w:hAnsi="Times New Roman" w:cs="Times New Roman"/>
                <w:sz w:val="2"/>
                <w:szCs w:val="2"/>
              </w:rPr>
            </w:pPr>
          </w:p>
        </w:tc>
        <w:tc>
          <w:tcPr>
            <w:tcW w:w="2114" w:type="dxa"/>
            <w:gridSpan w:val="4"/>
            <w:vMerge/>
            <w:tcBorders>
              <w:top w:val="nil"/>
              <w:left w:val="nil"/>
              <w:bottom w:val="nil"/>
              <w:right w:val="nil"/>
            </w:tcBorders>
          </w:tcPr>
          <w:p w:rsidR="00D42C0A" w:rsidRPr="00D42C0A" w:rsidRDefault="00D42C0A" w:rsidP="00D42C0A">
            <w:pPr>
              <w:widowControl w:val="0"/>
              <w:autoSpaceDE w:val="0"/>
              <w:autoSpaceDN w:val="0"/>
              <w:adjustRightInd w:val="0"/>
              <w:spacing w:after="0" w:line="240" w:lineRule="auto"/>
              <w:rPr>
                <w:rFonts w:ascii="Times New Roman" w:eastAsiaTheme="minorEastAsia" w:hAnsi="Times New Roman" w:cs="Times New Roman"/>
                <w:sz w:val="2"/>
                <w:szCs w:val="2"/>
              </w:rPr>
            </w:pPr>
          </w:p>
        </w:tc>
      </w:tr>
    </w:tbl>
    <w:p w:rsidR="00D42C0A" w:rsidRPr="00D42C0A" w:rsidRDefault="00D42C0A" w:rsidP="00D42C0A">
      <w:pPr>
        <w:widowControl w:val="0"/>
        <w:autoSpaceDE w:val="0"/>
        <w:autoSpaceDN w:val="0"/>
        <w:adjustRightInd w:val="0"/>
        <w:spacing w:after="0" w:line="240" w:lineRule="auto"/>
        <w:rPr>
          <w:rFonts w:ascii="Times New Roman" w:eastAsiaTheme="minorEastAsia" w:hAnsi="Times New Roman" w:cs="Times New Roman"/>
          <w:sz w:val="24"/>
          <w:szCs w:val="24"/>
        </w:rPr>
      </w:pPr>
    </w:p>
    <w:p w:rsidR="00D42C0A" w:rsidRPr="00D42C0A" w:rsidRDefault="00D42C0A" w:rsidP="00D42C0A">
      <w:pPr>
        <w:pStyle w:val="Header"/>
        <w:rPr>
          <w:rFonts w:asciiTheme="majorHAnsi" w:hAnsiTheme="majorHAnsi"/>
        </w:rPr>
      </w:pPr>
    </w:p>
    <w:sectPr w:rsidR="00D42C0A" w:rsidRPr="00D42C0A" w:rsidSect="007B75BA">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512B2"/>
    <w:multiLevelType w:val="hybridMultilevel"/>
    <w:tmpl w:val="4FE8E2BE"/>
    <w:lvl w:ilvl="0" w:tplc="000F0409">
      <w:start w:val="1"/>
      <w:numFmt w:val="decimal"/>
      <w:lvlText w:val="%1."/>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6AF"/>
    <w:rsid w:val="000D5A9A"/>
    <w:rsid w:val="00115327"/>
    <w:rsid w:val="0023289B"/>
    <w:rsid w:val="00556F35"/>
    <w:rsid w:val="006736AF"/>
    <w:rsid w:val="007B75BA"/>
    <w:rsid w:val="00831A1C"/>
    <w:rsid w:val="00A47739"/>
    <w:rsid w:val="00A502E2"/>
    <w:rsid w:val="00B127A1"/>
    <w:rsid w:val="00D42C0A"/>
    <w:rsid w:val="00E35279"/>
    <w:rsid w:val="00EC6906"/>
    <w:rsid w:val="00F20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6A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736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6AF"/>
    <w:rPr>
      <w:rFonts w:ascii="Tahoma" w:hAnsi="Tahoma" w:cs="Tahoma"/>
      <w:sz w:val="16"/>
      <w:szCs w:val="16"/>
    </w:rPr>
  </w:style>
  <w:style w:type="paragraph" w:styleId="ListParagraph">
    <w:name w:val="List Paragraph"/>
    <w:basedOn w:val="Normal"/>
    <w:uiPriority w:val="34"/>
    <w:qFormat/>
    <w:rsid w:val="00A502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6A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736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6AF"/>
    <w:rPr>
      <w:rFonts w:ascii="Tahoma" w:hAnsi="Tahoma" w:cs="Tahoma"/>
      <w:sz w:val="16"/>
      <w:szCs w:val="16"/>
    </w:rPr>
  </w:style>
  <w:style w:type="paragraph" w:styleId="ListParagraph">
    <w:name w:val="List Paragraph"/>
    <w:basedOn w:val="Normal"/>
    <w:uiPriority w:val="34"/>
    <w:qFormat/>
    <w:rsid w:val="00A50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52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wner\Downloads\xrpPlayerHandicapIndexes.aspx%3fSortBy=O" TargetMode="External"/><Relationship Id="rId13" Type="http://schemas.openxmlformats.org/officeDocument/2006/relationships/hyperlink" Target="file:///C:\Users\Owner\Downloads\xrpPlayerHandicapIndexes.aspx%3fSortBy=T"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file:///C:\Users\Owner\Downloads\xrpPlayerHandicapIndexes.aspx%3fSortBy=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C:\Users\Owner\Downloads\xrpPlayerHandicapIndexes.aspx%3fSortBy=P" TargetMode="External"/><Relationship Id="rId5" Type="http://schemas.openxmlformats.org/officeDocument/2006/relationships/webSettings" Target="webSettings.xml"/><Relationship Id="rId15" Type="http://schemas.openxmlformats.org/officeDocument/2006/relationships/hyperlink" Target="file:///C:\Users\Owner\Downloads\xrpPlayerHandicapIndexes.aspx%3fSortBy=B" TargetMode="External"/><Relationship Id="rId10" Type="http://schemas.openxmlformats.org/officeDocument/2006/relationships/hyperlink" Target="file:///C:\Users\Owner\Downloads\xrpPlayerHandicapIndexes.aspx%3fSortBy=N" TargetMode="External"/><Relationship Id="rId4" Type="http://schemas.openxmlformats.org/officeDocument/2006/relationships/settings" Target="settings.xml"/><Relationship Id="rId9" Type="http://schemas.openxmlformats.org/officeDocument/2006/relationships/hyperlink" Target="file:///C:\Users\Owner\Downloads\xrpPlayerHandicapIndexes.aspx%3fSortBy=T" TargetMode="External"/><Relationship Id="rId14" Type="http://schemas.openxmlformats.org/officeDocument/2006/relationships/hyperlink" Target="file:///C:\Users\Owner\Downloads\xrpPlayerHandicapIndexes.aspx%3fSortB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1572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dc:creator>
  <cp:lastModifiedBy>Rodney</cp:lastModifiedBy>
  <cp:revision>4</cp:revision>
  <dcterms:created xsi:type="dcterms:W3CDTF">2017-06-01T10:56:00Z</dcterms:created>
  <dcterms:modified xsi:type="dcterms:W3CDTF">2017-06-01T11:04:00Z</dcterms:modified>
</cp:coreProperties>
</file>